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7"/>
        <w:rPr>
          <w:lang w:val="pt-BR"/>
        </w:rPr>
      </w:pPr>
      <w:r>
        <w:rPr>
          <w:lang w:val="pt-BR"/>
        </w:rPr>
      </w:r>
      <w:r>
        <w:rPr>
          <w:lang w:val="pt-BR"/>
        </w:rPr>
      </w:r>
    </w:p>
    <w:p>
      <w:pPr>
        <w:pStyle w:val="907"/>
        <w:rPr>
          <w:lang w:val="pt-BR"/>
        </w:rPr>
      </w:pPr>
      <w:r>
        <w:rPr>
          <w:lang w:val="pt-BR"/>
        </w:rPr>
      </w:r>
      <w:r>
        <w:rPr>
          <w:lang w:val="pt-BR"/>
        </w:rPr>
      </w:r>
    </w:p>
    <w:p>
      <w:pPr>
        <w:pStyle w:val="915"/>
      </w:pPr>
      <w:r>
        <w:t xml:space="preserve">Acordo específico DE INTERCÂMBIO DE DOCENTES QUE ENTRE SI CELEBRAM A UNIVERSIDADE FEDERAL DO RIO DE JANEIRO e A [NOME DA instituição] </w:t>
      </w:r>
      <w:r/>
    </w:p>
    <w:p>
      <w:pPr>
        <w:pStyle w:val="907"/>
        <w:rPr>
          <w:lang w:val="pt-BR"/>
        </w:rPr>
      </w:pPr>
      <w:r>
        <w:rPr>
          <w:lang w:val="pt-BR"/>
        </w:rPr>
      </w:r>
      <w:r>
        <w:rPr>
          <w:lang w:val="pt-BR"/>
        </w:rPr>
      </w:r>
    </w:p>
    <w:p>
      <w:pPr>
        <w:pStyle w:val="907"/>
        <w:rPr>
          <w:lang w:val="pt-BR"/>
        </w:rPr>
      </w:pPr>
      <w:r>
        <w:rPr>
          <w:lang w:val="pt-BR"/>
        </w:rPr>
      </w:r>
      <w:r>
        <w:rPr>
          <w:lang w:val="pt-BR"/>
        </w:rPr>
      </w:r>
    </w:p>
    <w:p>
      <w:pPr>
        <w:contextualSpacing/>
        <w:rPr>
          <w:rFonts w:cs="Arial"/>
          <w:lang w:val="pt-BR"/>
        </w:rPr>
      </w:pPr>
      <w:r>
        <w:rPr>
          <w:lang w:val="pt-BR"/>
        </w:rPr>
        <w:t xml:space="preserve">A </w:t>
      </w:r>
      <w:r>
        <w:rPr>
          <w:b/>
          <w:lang w:val="pt-BR"/>
        </w:rPr>
        <w:t xml:space="preserve">UNIVERSIDADE FEDERAL DO RIO DE JANEIRO</w:t>
      </w:r>
      <w:r>
        <w:rPr>
          <w:lang w:val="pt-BR"/>
        </w:rPr>
        <w:t xml:space="preserve">, pessoa jurídica de direito público e autarquia de regime especi</w:t>
      </w:r>
      <w:r>
        <w:rPr>
          <w:lang w:val="pt-BR"/>
        </w:rPr>
        <w:t xml:space="preserve">al, segundo seu Estatuto, com sede na Cidade do Rio de Janeiro, na Rua Antônio Barros de Castro, 119, Parque Tecnológico, Cidade Universitária, CEP 21.941-853, Rio de Janeiro, RJ - Brasil, inscrita no CNPJ sob o n.º 33.663.683/0001-16, doravante designada </w:t>
      </w:r>
      <w:r>
        <w:rPr>
          <w:b/>
          <w:lang w:val="pt-BR"/>
        </w:rPr>
        <w:t xml:space="preserve">UFRJ</w:t>
      </w:r>
      <w:r>
        <w:rPr>
          <w:lang w:val="pt-BR"/>
        </w:rPr>
        <w:t xml:space="preserve">, representada por seu Reitor, </w:t>
      </w:r>
      <w:r>
        <w:rPr>
          <w:b/>
          <w:lang w:val="pt-BR"/>
        </w:rPr>
        <w:t xml:space="preserve">Prof.</w:t>
      </w:r>
      <w:r>
        <w:rPr>
          <w:lang w:val="pt-BR"/>
        </w:rPr>
        <w:t xml:space="preserve"> </w:t>
      </w:r>
      <w:r>
        <w:rPr>
          <w:b/>
          <w:lang w:val="pt-BR"/>
        </w:rPr>
        <w:t xml:space="preserve">Roberto de Andrade Medronho</w:t>
      </w:r>
      <w:r>
        <w:rPr>
          <w:rFonts w:cs="Arial"/>
          <w:lang w:val="pt-BR"/>
        </w:rPr>
      </w:r>
    </w:p>
    <w:p>
      <w:pPr>
        <w:rPr>
          <w:bCs/>
          <w:lang w:val="pt-BR"/>
        </w:rPr>
      </w:pPr>
      <w:r>
        <w:rPr>
          <w:bCs/>
          <w:lang w:val="pt-BR"/>
        </w:rPr>
      </w:r>
      <w:r>
        <w:rPr>
          <w:bCs/>
          <w:lang w:val="pt-BR"/>
        </w:rPr>
      </w:r>
    </w:p>
    <w:p>
      <w:pPr>
        <w:rPr>
          <w:bCs/>
          <w:lang w:val="pt-BR"/>
        </w:rPr>
      </w:pPr>
      <w:r>
        <w:rPr>
          <w:bCs/>
          <w:lang w:val="pt-BR"/>
        </w:rPr>
      </w:r>
      <w:r>
        <w:rPr>
          <w:bCs/>
          <w:lang w:val="pt-BR"/>
        </w:rPr>
      </w:r>
    </w:p>
    <w:p>
      <w:pPr>
        <w:rPr>
          <w:lang w:val="pt-BR"/>
        </w:rPr>
      </w:pPr>
      <w:r>
        <w:rPr>
          <w:lang w:val="pt-BR"/>
        </w:rPr>
        <w:t xml:space="preserve">O(a)</w:t>
      </w:r>
      <w:r>
        <w:rPr>
          <w:rStyle w:val="881"/>
          <w:lang w:val="pt-BR"/>
        </w:rPr>
        <w:t xml:space="preserve"> [INSTITUIÇÃO]</w:t>
      </w:r>
      <w:r>
        <w:rPr>
          <w:lang w:val="pt-BR"/>
        </w:rPr>
        <w:t xml:space="preserve">, com sede em [endereço completo], doravante designado(a) </w:t>
      </w:r>
      <w:r>
        <w:rPr>
          <w:rStyle w:val="881"/>
          <w:lang w:val="pt-BR"/>
        </w:rPr>
        <w:t xml:space="preserve">[SIGLA]</w:t>
      </w:r>
      <w:r>
        <w:rPr>
          <w:lang w:val="pt-BR"/>
        </w:rPr>
        <w:t xml:space="preserve">, neste ato representado(a) por seu [cargo], [Nome completo], </w:t>
      </w:r>
      <w:r>
        <w:rPr>
          <w:lang w:val="pt-BR"/>
        </w:rPr>
      </w:r>
    </w:p>
    <w:p>
      <w:pPr>
        <w:rPr>
          <w:lang w:val="pt-BR"/>
        </w:rPr>
      </w:pPr>
      <w:r>
        <w:rPr>
          <w:lang w:val="pt-BR"/>
        </w:rPr>
        <w:t xml:space="preserve"> </w:t>
      </w:r>
      <w:r>
        <w:rPr>
          <w:lang w:val="pt-BR"/>
        </w:rPr>
      </w:r>
    </w:p>
    <w:p>
      <w:pPr>
        <w:rPr>
          <w:lang w:val="pt-BR"/>
        </w:rPr>
      </w:pPr>
      <w:r>
        <w:rPr>
          <w:lang w:val="pt-BR"/>
        </w:rPr>
        <w:t xml:space="preserve">Doravante referidos conjuntamente como as "partes" ou individualmente como a "parte", concordam em executar este Acordo Específico que se regerá pelas seguintes cláusulas e condições:</w:t>
      </w:r>
      <w:r>
        <w:rPr>
          <w:lang w:val="pt-BR"/>
        </w:rPr>
      </w:r>
    </w:p>
    <w:p>
      <w:pPr>
        <w:rPr>
          <w:lang w:val="pt-BR"/>
        </w:rPr>
      </w:pPr>
      <w:r>
        <w:rPr>
          <w:lang w:val="pt-BR"/>
        </w:rPr>
      </w:r>
      <w:r>
        <w:rPr>
          <w:lang w:val="pt-BR"/>
        </w:rPr>
      </w:r>
    </w:p>
    <w:p>
      <w:pPr>
        <w:rPr>
          <w:lang w:val="pt-BR"/>
        </w:rPr>
      </w:pPr>
      <w:r>
        <w:rPr>
          <w:lang w:val="pt-BR"/>
        </w:rPr>
      </w:r>
      <w:r>
        <w:rPr>
          <w:lang w:val="pt-BR"/>
        </w:rPr>
      </w:r>
    </w:p>
    <w:p>
      <w:pPr>
        <w:pStyle w:val="916"/>
        <w:rPr>
          <w:lang w:val="pt-BR"/>
        </w:rPr>
      </w:pPr>
      <w:r>
        <w:rPr>
          <w:lang w:val="pt-BR"/>
        </w:rPr>
        <w:t xml:space="preserve">CLÁUSULA PRIMEIRA – DOS OBJETIVOS</w:t>
      </w:r>
      <w:r>
        <w:rPr>
          <w:lang w:val="pt-BR"/>
        </w:rPr>
      </w:r>
    </w:p>
    <w:p>
      <w:pPr>
        <w:rPr>
          <w:lang w:val="pt-BR"/>
        </w:rPr>
      </w:pPr>
      <w:r>
        <w:rPr>
          <w:lang w:val="pt-BR"/>
        </w:rPr>
      </w:r>
      <w:r>
        <w:rPr>
          <w:lang w:val="pt-BR"/>
        </w:rPr>
      </w:r>
    </w:p>
    <w:p>
      <w:pPr>
        <w:rPr>
          <w:lang w:val="pt-BR"/>
        </w:rPr>
      </w:pPr>
      <w:r>
        <w:rPr>
          <w:lang w:val="pt-BR"/>
        </w:rPr>
        <w:t xml:space="preserve">O presente acordo específico de intercâmbio de docentes visa a estabelecer o intercâmbio de docentes entre as partes.</w:t>
      </w:r>
      <w:r>
        <w:rPr>
          <w:lang w:val="pt-BR"/>
        </w:rPr>
      </w:r>
    </w:p>
    <w:p>
      <w:pPr>
        <w:rPr>
          <w:lang w:val="pt-BR"/>
        </w:rPr>
      </w:pPr>
      <w:r>
        <w:rPr>
          <w:lang w:val="pt-BR"/>
        </w:rPr>
      </w:r>
      <w:r>
        <w:rPr>
          <w:lang w:val="pt-BR"/>
        </w:rPr>
      </w:r>
    </w:p>
    <w:p>
      <w:pPr>
        <w:pStyle w:val="916"/>
        <w:rPr>
          <w:lang w:val="pt-BR"/>
        </w:rPr>
      </w:pPr>
      <w:r>
        <w:rPr>
          <w:rStyle w:val="864"/>
          <w:lang w:val="pt-BR"/>
        </w:rPr>
        <w:t xml:space="preserve">CLÁUSULA SEGUNDA – DA EXECUÇÃO do intercâmbio de docentes</w:t>
      </w:r>
      <w:r>
        <w:rPr>
          <w:lang w:val="pt-BR"/>
        </w:rPr>
      </w:r>
    </w:p>
    <w:p>
      <w:pPr>
        <w:rPr>
          <w:lang w:val="pt-BR"/>
        </w:rPr>
      </w:pPr>
      <w:r>
        <w:rPr>
          <w:lang w:val="pt-BR"/>
        </w:rPr>
      </w:r>
      <w:r>
        <w:rPr>
          <w:lang w:val="pt-BR"/>
        </w:rPr>
      </w:r>
    </w:p>
    <w:p>
      <w:pPr>
        <w:rPr>
          <w:lang w:val="pt-BR"/>
        </w:rPr>
      </w:pPr>
      <w:r>
        <w:rPr>
          <w:lang w:val="pt-BR"/>
        </w:rPr>
        <w:t xml:space="preserve">As partes acordam o seguinte: </w:t>
      </w:r>
      <w:r>
        <w:rPr>
          <w:lang w:val="pt-BR"/>
        </w:rPr>
      </w:r>
    </w:p>
    <w:p>
      <w:pPr>
        <w:numPr>
          <w:ilvl w:val="0"/>
          <w:numId w:val="2"/>
        </w:numPr>
        <w:rPr>
          <w:lang w:val="pt-BR"/>
        </w:rPr>
      </w:pPr>
      <w:r>
        <w:rPr>
          <w:lang w:val="pt-BR"/>
        </w:rPr>
        <w:t xml:space="preserve">O intercâmbio aqui previsto deverá ser administrado pelas partes, através dos coordenadores deste Acordo;</w:t>
      </w:r>
      <w:r>
        <w:rPr>
          <w:lang w:val="pt-BR"/>
        </w:rPr>
      </w:r>
    </w:p>
    <w:p>
      <w:pPr>
        <w:numPr>
          <w:ilvl w:val="0"/>
          <w:numId w:val="2"/>
        </w:numPr>
        <w:rPr>
          <w:lang w:val="pt-BR"/>
        </w:rPr>
      </w:pPr>
      <w:r>
        <w:rPr>
          <w:lang w:val="pt-BR"/>
        </w:rPr>
        <w:t xml:space="preserve">Cada parte apoiará o intercâmbio de até </w:t>
      </w:r>
      <w:r>
        <w:rPr>
          <w:b/>
          <w:lang w:val="pt-BR"/>
        </w:rPr>
        <w:t xml:space="preserve">(Inserir número)</w:t>
      </w:r>
      <w:r>
        <w:rPr>
          <w:lang w:val="pt-BR"/>
        </w:rPr>
        <w:t xml:space="preserve"> docente(s) a cada </w:t>
      </w:r>
      <w:bookmarkStart w:id="0" w:name="TAG10"/>
      <w:r>
        <w:rPr>
          <w:lang w:val="pt-BR"/>
        </w:rPr>
        <w:t xml:space="preserve">12</w:t>
      </w:r>
      <w:bookmarkEnd w:id="0"/>
      <w:r>
        <w:rPr>
          <w:lang w:val="pt-BR"/>
        </w:rPr>
        <w:t xml:space="preserve"> meses;</w:t>
      </w:r>
      <w:r>
        <w:rPr>
          <w:lang w:val="pt-BR"/>
        </w:rPr>
      </w:r>
    </w:p>
    <w:p>
      <w:pPr>
        <w:numPr>
          <w:ilvl w:val="0"/>
          <w:numId w:val="2"/>
        </w:numPr>
        <w:rPr>
          <w:lang w:val="pt-BR"/>
        </w:rPr>
      </w:pPr>
      <w:r>
        <w:rPr>
          <w:lang w:val="pt-BR"/>
        </w:rPr>
        <w:t xml:space="preserve">Os docentes em intercâmbio deverão executar um Plano de Trabalho específico que deverá conter, ao menos:</w:t>
      </w:r>
      <w:r>
        <w:rPr>
          <w:lang w:val="pt-BR"/>
        </w:rPr>
      </w:r>
    </w:p>
    <w:p>
      <w:pPr>
        <w:numPr>
          <w:ilvl w:val="1"/>
          <w:numId w:val="2"/>
        </w:numPr>
      </w:pPr>
      <w:r>
        <w:rPr>
          <w:lang w:val="pt-BR"/>
        </w:rPr>
        <w:t xml:space="preserve"> </w:t>
      </w:r>
      <w:r>
        <w:t xml:space="preserve">Justificativa </w:t>
      </w:r>
      <w:r>
        <w:t xml:space="preserve">acadêmica;</w:t>
      </w:r>
      <w:r/>
    </w:p>
    <w:p>
      <w:pPr>
        <w:numPr>
          <w:ilvl w:val="1"/>
          <w:numId w:val="2"/>
        </w:numPr>
        <w:rPr>
          <w:lang w:val="pt-BR"/>
        </w:rPr>
      </w:pPr>
      <w:r>
        <w:rPr>
          <w:lang w:val="pt-BR"/>
        </w:rPr>
        <w:t xml:space="preserve">Projeto de pesquisa em área de interesse da instituição anfitriã, que envolva a formação de recursos humanos nos diferentes níveis (graduação, mestrado, doutorado e pós-doutorado);</w:t>
      </w:r>
      <w:r>
        <w:rPr>
          <w:lang w:val="pt-BR"/>
        </w:rPr>
      </w:r>
    </w:p>
    <w:p>
      <w:pPr>
        <w:numPr>
          <w:ilvl w:val="1"/>
          <w:numId w:val="2"/>
        </w:numPr>
        <w:rPr>
          <w:lang w:val="pt-BR"/>
        </w:rPr>
      </w:pPr>
      <w:r>
        <w:rPr>
          <w:lang w:val="pt-BR"/>
        </w:rPr>
        <w:t xml:space="preserve">Detalhes sobre as relações das atividades com o ensino, pesquisa e extensão das partes;</w:t>
      </w:r>
      <w:r>
        <w:rPr>
          <w:lang w:val="pt-BR"/>
        </w:rPr>
      </w:r>
    </w:p>
    <w:p>
      <w:pPr>
        <w:numPr>
          <w:ilvl w:val="1"/>
          <w:numId w:val="2"/>
        </w:numPr>
      </w:pPr>
      <w:r>
        <w:t xml:space="preserve">Curriculum Vitae anexo.</w:t>
      </w:r>
      <w:r/>
    </w:p>
    <w:p>
      <w:pPr>
        <w:numPr>
          <w:ilvl w:val="0"/>
          <w:numId w:val="2"/>
        </w:numPr>
        <w:rPr>
          <w:lang w:val="pt-BR"/>
        </w:rPr>
      </w:pPr>
      <w:r>
        <w:rPr>
          <w:lang w:val="pt-BR"/>
        </w:rPr>
        <w:t xml:space="preserve">A instituição anfitriã não estabelecerá, em nenhuma hipótese, vínculo empregatício com os docentes em intercâmbio por meio deste Acordo;</w:t>
      </w:r>
      <w:r>
        <w:rPr>
          <w:lang w:val="pt-BR"/>
        </w:rPr>
      </w:r>
    </w:p>
    <w:p>
      <w:pPr>
        <w:numPr>
          <w:ilvl w:val="0"/>
          <w:numId w:val="2"/>
        </w:numPr>
        <w:rPr>
          <w:lang w:val="pt-BR"/>
        </w:rPr>
      </w:pPr>
      <w:r>
        <w:rPr>
          <w:lang w:val="pt-BR"/>
        </w:rPr>
        <w:t xml:space="preserve">O número de docentes em intercâmbio pode variar em qualquer ano, desde que o equilíbrio de intercâmbio seja alcançado durante a vigência deste instrumento;</w:t>
      </w:r>
      <w:r>
        <w:rPr>
          <w:lang w:val="pt-BR"/>
        </w:rPr>
      </w:r>
    </w:p>
    <w:p>
      <w:pPr>
        <w:numPr>
          <w:ilvl w:val="0"/>
          <w:numId w:val="2"/>
        </w:numPr>
        <w:rPr>
          <w:rFonts w:cs="Courier New"/>
          <w:lang w:val="pt-BR"/>
        </w:rPr>
      </w:pPr>
      <w:r>
        <w:rPr>
          <w:lang w:val="pt-BR"/>
        </w:rPr>
        <w:t xml:space="preserve">A instituiçã</w:t>
      </w:r>
      <w:r>
        <w:rPr>
          <w:lang w:val="pt-BR"/>
        </w:rPr>
        <w:t xml:space="preserve">o anfitriã emitirá os documentos cabíveis a cada docente em intercâmbio para a emissão de visto, em concordância com as leis em vigor. É de responsabilidade de cada participante do programa de intercâmbio obter o visto em seu país de origem em tempo hábil;</w:t>
      </w:r>
      <w:r>
        <w:rPr>
          <w:rFonts w:cs="Courier New"/>
          <w:lang w:val="pt-BR"/>
        </w:rPr>
      </w:r>
    </w:p>
    <w:p>
      <w:pPr>
        <w:numPr>
          <w:ilvl w:val="0"/>
          <w:numId w:val="2"/>
        </w:numPr>
        <w:rPr>
          <w:rFonts w:cs="Courier New"/>
          <w:lang w:val="pt-BR"/>
        </w:rPr>
      </w:pPr>
      <w:r>
        <w:rPr>
          <w:lang w:val="pt-BR"/>
        </w:rPr>
        <w:t xml:space="preserve">O(a) docente em intercâmbio </w:t>
      </w:r>
      <w:r>
        <w:rPr>
          <w:rFonts w:cs="Arial"/>
          <w:lang w:val="pt-BR"/>
        </w:rPr>
        <w:t xml:space="preserve">deverá providenciar seus próprios seguros de saúde, acidente, repatriação e responsabilidade civil;</w:t>
      </w:r>
      <w:r>
        <w:rPr>
          <w:rFonts w:cs="Courier New"/>
          <w:lang w:val="pt-BR"/>
        </w:rPr>
      </w:r>
    </w:p>
    <w:p>
      <w:pPr>
        <w:pStyle w:val="908"/>
        <w:numPr>
          <w:ilvl w:val="0"/>
          <w:numId w:val="2"/>
        </w:numPr>
        <w:rPr>
          <w:b w:val="0"/>
          <w:bCs w:val="0"/>
        </w:rPr>
      </w:pPr>
      <w:r>
        <w:rPr>
          <w:b w:val="0"/>
          <w:bCs w:val="0"/>
          <w:lang w:val="pt-BR"/>
        </w:rPr>
        <w:t xml:space="preserve">As partes se comprometem a buscar fontes externas de financiamento quando a execução do Plano de Trabalho exigir recursos adicionais não previstos neste Acordo; </w:t>
      </w:r>
      <w:r>
        <w:rPr>
          <w:b w:val="0"/>
          <w:bCs w:val="0"/>
        </w:rPr>
      </w:r>
    </w:p>
    <w:p>
      <w:pPr>
        <w:numPr>
          <w:ilvl w:val="0"/>
          <w:numId w:val="2"/>
        </w:numPr>
        <w:rPr>
          <w:rFonts w:cs="Courier New"/>
          <w:lang w:val="pt-BR"/>
        </w:rPr>
      </w:pPr>
      <w:r>
        <w:rPr>
          <w:bCs/>
          <w:lang w:val="pt-BR"/>
        </w:rPr>
        <w:t xml:space="preserve">As partes decidirão quem de seu corpo docente estará autorizado a deixar o país, em respeito aos critérios estabelecidos pelas partes e as legislações nacionais.</w:t>
      </w:r>
      <w:r>
        <w:rPr>
          <w:rFonts w:cs="Courier New"/>
          <w:lang w:val="pt-BR"/>
        </w:rPr>
      </w:r>
    </w:p>
    <w:p>
      <w:pPr>
        <w:ind w:left="1416"/>
        <w:rPr>
          <w:lang w:val="pt-BR"/>
        </w:rPr>
      </w:pPr>
      <w:r>
        <w:rPr>
          <w:lang w:val="pt-BR"/>
        </w:rPr>
      </w:r>
      <w:r>
        <w:rPr>
          <w:lang w:val="pt-BR"/>
        </w:rPr>
      </w:r>
    </w:p>
    <w:p>
      <w:pPr>
        <w:pStyle w:val="916"/>
        <w:rPr>
          <w:lang w:val="pt-BR"/>
        </w:rPr>
      </w:pPr>
      <w:r>
        <w:rPr>
          <w:lang w:val="pt-BR"/>
        </w:rPr>
        <w:t xml:space="preserve">CLÁUSULA TERCEIRA – DOS COORDENADORES</w:t>
      </w:r>
      <w:r>
        <w:rPr>
          <w:lang w:val="pt-BR"/>
        </w:rPr>
      </w:r>
    </w:p>
    <w:p>
      <w:pPr>
        <w:rPr>
          <w:lang w:val="pt-BR"/>
        </w:rPr>
      </w:pPr>
      <w:r>
        <w:rPr>
          <w:lang w:val="pt-BR"/>
        </w:rPr>
      </w:r>
      <w:r>
        <w:rPr>
          <w:lang w:val="pt-BR"/>
        </w:rPr>
      </w:r>
    </w:p>
    <w:p>
      <w:pPr>
        <w:jc w:val="left"/>
        <w:spacing w:line="240" w:lineRule="auto"/>
        <w:rPr>
          <w:rFonts w:ascii="Times New Roman" w:hAnsi="Times New Roman" w:eastAsia="Times New Roman" w:cs="Times New Roman"/>
          <w:lang w:val="pt-BR"/>
        </w:rPr>
      </w:pPr>
      <w:r>
        <w:rPr>
          <w:lang w:val="pt-BR"/>
        </w:rPr>
        <w:t xml:space="preserve">Para supervisionar a execução das atividades previstas neste Acordo Específico, estabeleceu-se como coordenadores: </w:t>
      </w:r>
      <w:r>
        <w:rPr>
          <w:rFonts w:ascii="Times New Roman" w:hAnsi="Times New Roman" w:eastAsia="Times New Roman" w:cs="Times New Roman"/>
          <w:lang w:val="pt-BR"/>
        </w:rPr>
      </w:r>
    </w:p>
    <w:p>
      <w:pPr>
        <w:numPr>
          <w:ilvl w:val="0"/>
          <w:numId w:val="9"/>
        </w:numPr>
        <w:jc w:val="left"/>
        <w:spacing w:beforeAutospacing="1" w:line="240" w:lineRule="auto"/>
        <w:rPr>
          <w:lang w:val="pt-BR"/>
        </w:rPr>
      </w:pPr>
      <w:r>
        <w:rPr>
          <w:lang w:val="pt-BR"/>
        </w:rPr>
        <w:t xml:space="preserve"> </w:t>
      </w:r>
      <w:r>
        <w:rPr>
          <w:rStyle w:val="881"/>
          <w:lang w:val="pt-BR"/>
        </w:rPr>
        <w:t xml:space="preserve">[Nome completo]</w:t>
      </w:r>
      <w:r>
        <w:rPr>
          <w:lang w:val="pt-BR"/>
        </w:rPr>
        <w:t xml:space="preserve">, do(a) [Instância ou Unidade Acadêmica] (UFRJ); e</w:t>
      </w:r>
      <w:r>
        <w:rPr>
          <w:lang w:val="pt-BR"/>
        </w:rPr>
      </w:r>
    </w:p>
    <w:p>
      <w:pPr>
        <w:numPr>
          <w:ilvl w:val="0"/>
          <w:numId w:val="9"/>
        </w:numPr>
        <w:jc w:val="left"/>
        <w:spacing w:afterAutospacing="1" w:line="240" w:lineRule="auto"/>
        <w:rPr>
          <w:lang w:val="pt-BR"/>
        </w:rPr>
      </w:pPr>
      <w:r>
        <w:rPr>
          <w:lang w:val="pt-BR"/>
        </w:rPr>
        <w:t xml:space="preserve"> </w:t>
      </w:r>
      <w:r>
        <w:rPr>
          <w:rStyle w:val="881"/>
          <w:lang w:val="pt-BR"/>
        </w:rPr>
        <w:t xml:space="preserve">[Nome completo]</w:t>
      </w:r>
      <w:r>
        <w:rPr>
          <w:lang w:val="pt-BR"/>
        </w:rPr>
        <w:t xml:space="preserve">, do(a) [Instância ou Unidade Acadêmica] ([SIGLA DA INSTITUIÇÃO]).</w:t>
      </w:r>
      <w:r>
        <w:rPr>
          <w:lang w:val="pt-BR"/>
        </w:rPr>
      </w:r>
    </w:p>
    <w:p>
      <w:pPr>
        <w:pStyle w:val="916"/>
        <w:rPr>
          <w:lang w:val="pt-BR"/>
        </w:rPr>
      </w:pPr>
      <w:r>
        <w:rPr>
          <w:lang w:val="pt-BR"/>
        </w:rPr>
        <w:t xml:space="preserve">CLÁUSULA QUARTA – DA RESOLUÇÃO DE CONTROVÉRSIAS</w:t>
      </w:r>
      <w:r>
        <w:rPr>
          <w:lang w:val="pt-BR"/>
        </w:rPr>
      </w:r>
    </w:p>
    <w:p>
      <w:pPr>
        <w:rPr>
          <w:lang w:val="pt-BR"/>
        </w:rPr>
      </w:pPr>
      <w:r>
        <w:rPr>
          <w:lang w:val="pt-BR"/>
        </w:rPr>
      </w:r>
      <w:r>
        <w:rPr>
          <w:lang w:val="pt-BR"/>
        </w:rPr>
      </w:r>
    </w:p>
    <w:p>
      <w:pPr>
        <w:rPr>
          <w:lang w:val="pt-BR"/>
        </w:rPr>
      </w:pPr>
      <w:r>
        <w:rPr>
          <w:lang w:val="pt-BR"/>
        </w:rPr>
        <w:t xml:space="preserve">O presente Acordo é produto da boa fé, em razão do que a resolução de possíveis controvérsias inerentes à sua interpre</w:t>
      </w:r>
      <w:r>
        <w:rPr>
          <w:lang w:val="pt-BR"/>
        </w:rPr>
        <w:t xml:space="preserve">tação e execução se transferirá a uma comissão paritária formada pelos coordenadores deste instrumento, por outros representantes das partes ou pessoas a quem lhes delegue, sem custo para as partes. Entretanto, quando as controvérsias não puderem ser resol</w:t>
      </w:r>
      <w:r>
        <w:rPr>
          <w:lang w:val="pt-BR"/>
        </w:rPr>
        <w:t xml:space="preserve">vidas de maneira amigável, as partes elegem o foro do domicílio do réu para dirimi-las. O foro da Justiça Federal na cidade do Rio de Janeiro será competente para dirimir eventuais dúvidas oriundas do presente Acordo quando o réu tiver domicílio no Brasil.</w:t>
      </w:r>
      <w:r>
        <w:rPr>
          <w:lang w:val="pt-BR"/>
        </w:rPr>
      </w:r>
    </w:p>
    <w:p>
      <w:pPr>
        <w:rPr>
          <w:lang w:val="pt-BR"/>
        </w:rPr>
      </w:pPr>
      <w:r>
        <w:rPr>
          <w:lang w:val="pt-BR"/>
        </w:rPr>
      </w:r>
      <w:r>
        <w:rPr>
          <w:lang w:val="pt-BR"/>
        </w:rPr>
      </w:r>
    </w:p>
    <w:p>
      <w:pPr>
        <w:pStyle w:val="916"/>
        <w:rPr>
          <w:lang w:val="pt-BR"/>
        </w:rPr>
      </w:pPr>
      <w:r>
        <w:rPr>
          <w:lang w:val="pt-BR"/>
        </w:rPr>
        <w:t xml:space="preserve">CLÁUSULA QUINTA – DAS ALTERAÇÕES E DOCUMENTOS ADICIONAIS</w:t>
      </w:r>
      <w:r>
        <w:rPr>
          <w:lang w:val="pt-BR"/>
        </w:rPr>
      </w:r>
    </w:p>
    <w:p>
      <w:pPr>
        <w:pStyle w:val="908"/>
      </w:pPr>
      <w:r/>
      <w:r/>
    </w:p>
    <w:p>
      <w:pPr>
        <w:pStyle w:val="908"/>
        <w:numPr>
          <w:ilvl w:val="0"/>
          <w:numId w:val="4"/>
        </w:numPr>
        <w:rPr>
          <w:b w:val="0"/>
          <w:bCs w:val="0"/>
        </w:rPr>
      </w:pPr>
      <w:r>
        <w:rPr>
          <w:b w:val="0"/>
          <w:bCs w:val="0"/>
          <w:lang w:val="pt-BR"/>
        </w:rPr>
        <w:t xml:space="preserve">As emendas ou alterações de qualquer natureza serão estabelecidas em Termos Aditivos, que se tornarão parte integrante deste Acordo mediante assinatura dos representantes legais das partes;</w:t>
      </w:r>
      <w:r>
        <w:rPr>
          <w:b w:val="0"/>
          <w:bCs w:val="0"/>
        </w:rPr>
      </w:r>
    </w:p>
    <w:p>
      <w:pPr>
        <w:pStyle w:val="908"/>
        <w:numPr>
          <w:ilvl w:val="0"/>
          <w:numId w:val="4"/>
        </w:numPr>
        <w:rPr>
          <w:b w:val="0"/>
          <w:bCs w:val="0"/>
        </w:rPr>
      </w:pPr>
      <w:r>
        <w:rPr>
          <w:b w:val="0"/>
          <w:bCs w:val="0"/>
          <w:lang w:val="pt-BR"/>
        </w:rPr>
        <w:t xml:space="preserve">Independentemente de transcrição, o Plano de Trabalho e documentos adicionais similares, com seus respectivos cronogramas de execução, são parte integrante deste Acordo.</w:t>
      </w:r>
      <w:r>
        <w:rPr>
          <w:b w:val="0"/>
          <w:bCs w:val="0"/>
        </w:rPr>
      </w:r>
    </w:p>
    <w:p>
      <w:r/>
      <w:r/>
    </w:p>
    <w:p>
      <w:pPr>
        <w:pStyle w:val="916"/>
        <w:rPr>
          <w:lang w:val="pt-BR"/>
        </w:rPr>
      </w:pPr>
      <w:r>
        <w:rPr>
          <w:lang w:val="pt-BR"/>
        </w:rPr>
        <w:t xml:space="preserve">CLÁUSULA SEXTA – DA VIGÊNCIA E DENÚNCIA</w:t>
      </w:r>
      <w:r>
        <w:rPr>
          <w:lang w:val="pt-BR"/>
        </w:rPr>
      </w:r>
    </w:p>
    <w:p>
      <w:pPr>
        <w:rPr>
          <w:lang w:val="pt-BR"/>
        </w:rPr>
      </w:pPr>
      <w:r>
        <w:rPr>
          <w:lang w:val="pt-BR"/>
        </w:rPr>
      </w:r>
      <w:r>
        <w:rPr>
          <w:lang w:val="pt-BR"/>
        </w:rPr>
      </w:r>
    </w:p>
    <w:p>
      <w:pPr>
        <w:rPr>
          <w:lang w:val="pt-BR"/>
        </w:rPr>
      </w:pPr>
      <w:r>
        <w:rPr>
          <w:lang w:val="pt-BR"/>
        </w:rPr>
        <w:t xml:space="preserve">Este Acordo entrará em vigor na data da última assinatura e terá a duração de cinco (05) anos.</w:t>
      </w:r>
      <w:r>
        <w:rPr>
          <w:lang w:val="pt-BR"/>
        </w:rPr>
      </w:r>
    </w:p>
    <w:p>
      <w:pPr>
        <w:pStyle w:val="905"/>
        <w:numPr>
          <w:ilvl w:val="0"/>
          <w:numId w:val="5"/>
        </w:numPr>
        <w:spacing w:after="0" w:line="288" w:lineRule="auto"/>
        <w:rPr>
          <w:rFonts w:ascii="Arial Narrow" w:hAnsi="Arial Narrow"/>
          <w:lang w:val="pt-BR"/>
        </w:rPr>
      </w:pPr>
      <w:r>
        <w:rPr>
          <w:rFonts w:ascii="Arial Narrow" w:hAnsi="Arial Narrow"/>
          <w:lang w:val="pt-BR"/>
        </w:rPr>
        <w:t xml:space="preserve">Caso este Acordo permaneça sem atividade durante todo o período de vigência será considerado expirado;</w:t>
      </w:r>
      <w:r>
        <w:rPr>
          <w:rFonts w:ascii="Arial Narrow" w:hAnsi="Arial Narrow"/>
          <w:lang w:val="pt-BR"/>
        </w:rPr>
      </w:r>
    </w:p>
    <w:p>
      <w:pPr>
        <w:pStyle w:val="905"/>
        <w:numPr>
          <w:ilvl w:val="0"/>
          <w:numId w:val="5"/>
        </w:numPr>
        <w:spacing w:after="0" w:line="288" w:lineRule="auto"/>
        <w:rPr>
          <w:rFonts w:ascii="Arial Narrow" w:hAnsi="Arial Narrow"/>
          <w:lang w:val="pt-BR"/>
        </w:rPr>
      </w:pPr>
      <w:r>
        <w:rPr>
          <w:rFonts w:ascii="Arial Narrow" w:hAnsi="Arial Narrow"/>
          <w:lang w:val="pt-BR"/>
        </w:rPr>
        <w:t xml:space="preserve">No caso de este Acordo continuar ativo, as partes poderão renová-lo por meio de Termos Aditivos;</w:t>
      </w:r>
      <w:r>
        <w:rPr>
          <w:rFonts w:ascii="Arial Narrow" w:hAnsi="Arial Narrow"/>
          <w:lang w:val="pt-BR"/>
        </w:rPr>
      </w:r>
    </w:p>
    <w:p>
      <w:pPr>
        <w:pStyle w:val="905"/>
        <w:numPr>
          <w:ilvl w:val="0"/>
          <w:numId w:val="5"/>
        </w:numPr>
        <w:spacing w:after="0" w:line="288" w:lineRule="auto"/>
        <w:rPr>
          <w:rFonts w:ascii="Arial Narrow" w:hAnsi="Arial Narrow"/>
          <w:lang w:val="pt-BR"/>
        </w:rPr>
      </w:pPr>
      <w:r>
        <w:rPr>
          <w:rFonts w:ascii="Arial Narrow" w:hAnsi="Arial Narrow"/>
          <w:lang w:val="pt-BR"/>
        </w:rPr>
        <w:t xml:space="preserve">Qualquer uma das partes poderá denunciar este Acordo a qualquer tempo por acordo mútuo ou aviso por escrito à(s) outra(s) parte(s) com seis meses de antecedência.</w:t>
      </w:r>
      <w:r>
        <w:rPr>
          <w:rFonts w:ascii="Arial Narrow" w:hAnsi="Arial Narrow"/>
          <w:lang w:val="pt-BR"/>
        </w:rPr>
      </w:r>
    </w:p>
    <w:p>
      <w:pPr>
        <w:pStyle w:val="905"/>
        <w:numPr>
          <w:ilvl w:val="1"/>
          <w:numId w:val="5"/>
        </w:numPr>
        <w:spacing w:after="0" w:line="288" w:lineRule="auto"/>
        <w:rPr>
          <w:rFonts w:ascii="Arial Narrow" w:hAnsi="Arial Narrow"/>
          <w:lang w:val="pt-BR"/>
        </w:rPr>
      </w:pPr>
      <w:r>
        <w:rPr>
          <w:rFonts w:ascii="Arial Narrow" w:hAnsi="Arial Narrow"/>
          <w:lang w:val="pt-BR"/>
        </w:rPr>
        <w:t xml:space="preserve">Em nenhum caso essa denúncia afetará as atividades que se encontrem em andamento antes da data efetiva da expiração.</w:t>
      </w:r>
      <w:r>
        <w:rPr>
          <w:rFonts w:ascii="Arial Narrow" w:hAnsi="Arial Narrow"/>
          <w:lang w:val="pt-BR"/>
        </w:rPr>
      </w:r>
    </w:p>
    <w:p>
      <w:pPr>
        <w:rPr>
          <w:lang w:val="pt-BR"/>
        </w:rPr>
      </w:pPr>
      <w:r>
        <w:rPr>
          <w:lang w:val="pt-BR"/>
        </w:rPr>
      </w:r>
      <w:r>
        <w:rPr>
          <w:lang w:val="pt-BR"/>
        </w:rPr>
      </w:r>
    </w:p>
    <w:p>
      <w:pPr>
        <w:rPr>
          <w:lang w:val="pt-BR"/>
        </w:rPr>
      </w:pPr>
      <w:r>
        <w:rPr>
          <w:lang w:val="pt-BR"/>
        </w:rPr>
      </w:r>
      <w:r>
        <w:rPr>
          <w:lang w:val="pt-BR"/>
        </w:rPr>
      </w:r>
    </w:p>
    <w:p>
      <w:pPr>
        <w:pStyle w:val="916"/>
        <w:rPr>
          <w:lang w:val="pt-BR"/>
        </w:rPr>
      </w:pPr>
      <w:r>
        <w:rPr>
          <w:lang w:val="pt-BR"/>
        </w:rPr>
        <w:t xml:space="preserve">CLÁUSULA SÉTIMA – DA PUBLICAÇÃO</w:t>
      </w:r>
      <w:r>
        <w:rPr>
          <w:lang w:val="pt-BR"/>
        </w:rPr>
      </w:r>
    </w:p>
    <w:p>
      <w:pPr>
        <w:rPr>
          <w:lang w:val="pt-BR"/>
        </w:rPr>
      </w:pPr>
      <w:r>
        <w:rPr>
          <w:lang w:val="pt-BR"/>
        </w:rPr>
      </w:r>
      <w:r>
        <w:rPr>
          <w:lang w:val="pt-BR"/>
        </w:rPr>
      </w:r>
    </w:p>
    <w:p>
      <w:pPr>
        <w:rPr>
          <w:lang w:val="pt-BR"/>
        </w:rPr>
      </w:pPr>
      <w:r>
        <w:rPr>
          <w:lang w:val="pt-BR"/>
        </w:rPr>
        <w:t xml:space="preserve">Objetivando dar publicidade aos atos públicos, o extrato do presente Acordo será publicado pela UFRJ no “Boletim da UFRJ” e no Diário Oficial da União.</w:t>
      </w:r>
      <w:r>
        <w:rPr>
          <w:lang w:val="pt-BR"/>
        </w:rPr>
      </w:r>
    </w:p>
    <w:p>
      <w:pPr>
        <w:rPr>
          <w:lang w:val="pt-BR"/>
        </w:rPr>
      </w:pPr>
      <w:r>
        <w:rPr>
          <w:lang w:val="pt-BR"/>
        </w:rPr>
      </w:r>
      <w:r>
        <w:rPr>
          <w:lang w:val="pt-BR"/>
        </w:rPr>
      </w:r>
    </w:p>
    <w:p>
      <w:pPr>
        <w:rPr>
          <w:lang w:val="pt-BR"/>
        </w:rPr>
      </w:pPr>
      <w:r>
        <w:rPr>
          <w:lang w:val="pt-BR"/>
        </w:rPr>
        <w:t xml:space="preserve">E POR ESTAREM AS PARTES DE ACORDO com o conteúdo e condições acima, assinam os quatro (04) exemplares deste Acordo, dois (02) em português e dois (02) em francês, que as partes reconhecem como autênticos.</w:t>
      </w:r>
      <w:r>
        <w:rPr>
          <w:lang w:val="pt-BR"/>
        </w:rPr>
      </w:r>
    </w:p>
    <w:p>
      <w:pPr>
        <w:rPr>
          <w:lang w:val="pt-BR"/>
        </w:rPr>
      </w:pPr>
      <w:r>
        <w:rPr>
          <w:lang w:val="pt-BR"/>
        </w:rPr>
      </w:r>
      <w:r>
        <w:rPr>
          <w:lang w:val="pt-BR"/>
        </w:rPr>
      </w:r>
    </w:p>
    <w:tbl>
      <w:tblPr>
        <w:tblW w:w="8505" w:type="dxa"/>
        <w:tblLayout w:type="fixed"/>
        <w:tblLook w:val="04A0" w:firstRow="1" w:lastRow="0" w:firstColumn="1" w:lastColumn="0" w:noHBand="0" w:noVBand="1"/>
      </w:tblPr>
      <w:tblGrid>
        <w:gridCol w:w="4252"/>
        <w:gridCol w:w="4253"/>
      </w:tblGrid>
      <w:tr>
        <w:trPr/>
        <w:tc>
          <w:tcPr>
            <w:tcW w:w="4252" w:type="dxa"/>
            <w:textDirection w:val="lrTb"/>
            <w:noWrap w:val="false"/>
          </w:tcPr>
          <w:p>
            <w:pPr>
              <w:widowControl w:val="off"/>
              <w:rPr>
                <w:rFonts w:ascii="Times New Roman" w:hAnsi="Times New Roman"/>
                <w:lang w:val="pt-BR"/>
              </w:rPr>
            </w:pPr>
            <w:r>
              <w:rPr>
                <w:rFonts w:ascii="Times New Roman" w:hAnsi="Times New Roman"/>
                <w:lang w:val="pt-BR"/>
              </w:rPr>
            </w:r>
            <w:r>
              <w:rPr>
                <w:rFonts w:ascii="Times New Roman" w:hAnsi="Times New Roman"/>
                <w:lang w:val="pt-BR"/>
              </w:rPr>
            </w:r>
          </w:p>
          <w:p>
            <w:pPr>
              <w:widowControl w:val="off"/>
            </w:pPr>
            <w:r>
              <w:rPr>
                <w:rStyle w:val="881"/>
                <w:lang w:val="pt-BR"/>
              </w:rPr>
              <w:t xml:space="preserve">Prof. </w:t>
            </w:r>
            <w:r>
              <w:rPr>
                <w:rStyle w:val="881"/>
                <w:lang w:val="pt-BR"/>
              </w:rPr>
              <w:t xml:space="preserve">Roberto de Andrade Medronho</w:t>
            </w:r>
            <w:r/>
          </w:p>
          <w:p>
            <w:pPr>
              <w:widowControl w:val="off"/>
              <w:rPr>
                <w:lang w:val="pt-BR"/>
              </w:rPr>
            </w:pPr>
            <w:r>
              <w:rPr>
                <w:lang w:val="pt-BR"/>
              </w:rPr>
              <w:t xml:space="preserve">Reitor - UFRJ</w:t>
            </w:r>
            <w:r>
              <w:rPr>
                <w:lang w:val="pt-BR"/>
              </w:rPr>
            </w:r>
          </w:p>
          <w:p>
            <w:pPr>
              <w:widowControl w:val="off"/>
              <w:rPr>
                <w:lang w:val="pt-BR"/>
              </w:rPr>
            </w:pPr>
            <w:r>
              <w:rPr>
                <w:lang w:val="pt-BR"/>
              </w:rPr>
            </w:r>
            <w:r>
              <w:rPr>
                <w:lang w:val="pt-BR"/>
              </w:rPr>
            </w:r>
          </w:p>
          <w:p>
            <w:pPr>
              <w:widowControl w:val="off"/>
              <w:rPr>
                <w:lang w:val="pt-BR"/>
              </w:rPr>
            </w:pPr>
            <w:r>
              <w:rPr>
                <w:lang w:val="pt-BR"/>
              </w:rPr>
              <w:t xml:space="preserve">____________________</w:t>
            </w:r>
            <w:r>
              <w:rPr>
                <w:lang w:val="pt-BR"/>
              </w:rPr>
            </w:r>
          </w:p>
          <w:p>
            <w:pPr>
              <w:widowControl w:val="off"/>
            </w:pPr>
            <w:r>
              <w:t xml:space="preserve">Em ___/___/______</w:t>
            </w:r>
            <w:r/>
          </w:p>
          <w:p>
            <w:pPr>
              <w:widowControl w:val="off"/>
            </w:pPr>
            <w:r/>
            <w:r/>
          </w:p>
          <w:p>
            <w:pPr>
              <w:widowControl w:val="off"/>
              <w:rPr>
                <w:lang w:val="pt-BR"/>
              </w:rPr>
            </w:pPr>
            <w:r>
              <w:rPr>
                <w:lang w:val="pt-BR"/>
              </w:rPr>
            </w:r>
            <w:r>
              <w:rPr>
                <w:lang w:val="pt-BR"/>
              </w:rPr>
            </w:r>
          </w:p>
        </w:tc>
        <w:tc>
          <w:tcPr>
            <w:tcW w:w="4252" w:type="dxa"/>
            <w:textDirection w:val="lrTb"/>
            <w:noWrap w:val="false"/>
          </w:tcPr>
          <w:p>
            <w:pPr>
              <w:widowControl w:val="off"/>
              <w:rPr>
                <w:rFonts w:ascii="Times New Roman" w:hAnsi="Times New Roman"/>
              </w:rPr>
            </w:pPr>
            <w:r>
              <w:rPr>
                <w:rFonts w:ascii="Times New Roman" w:hAnsi="Times New Roman"/>
              </w:rPr>
            </w:r>
            <w:r>
              <w:rPr>
                <w:rFonts w:ascii="Times New Roman" w:hAnsi="Times New Roman"/>
              </w:rPr>
            </w:r>
          </w:p>
          <w:p>
            <w:pPr>
              <w:widowControl w:val="off"/>
            </w:pPr>
            <w:r>
              <w:rPr>
                <w:rStyle w:val="881"/>
              </w:rPr>
              <w:t xml:space="preserve">Nome</w:t>
            </w:r>
            <w:r/>
          </w:p>
          <w:p>
            <w:pPr>
              <w:widowControl w:val="off"/>
            </w:pPr>
            <w:r>
              <w:t xml:space="preserve">[Cargo] – [SIGLA]</w:t>
            </w:r>
            <w:r/>
          </w:p>
          <w:p>
            <w:pPr>
              <w:widowControl w:val="off"/>
            </w:pPr>
            <w:r/>
            <w:r/>
          </w:p>
          <w:p>
            <w:pPr>
              <w:widowControl w:val="off"/>
            </w:pPr>
            <w:r>
              <w:t xml:space="preserve">____________________</w:t>
            </w:r>
            <w:r/>
          </w:p>
          <w:p>
            <w:pPr>
              <w:widowControl w:val="off"/>
            </w:pPr>
            <w:r>
              <w:t xml:space="preserve">Em ___/___/______</w:t>
            </w:r>
            <w:r/>
          </w:p>
          <w:p>
            <w:pPr>
              <w:widowControl w:val="off"/>
            </w:pPr>
            <w:r/>
            <w:r/>
          </w:p>
          <w:p>
            <w:pPr>
              <w:widowControl w:val="off"/>
              <w:rPr>
                <w:lang w:val="pt-BR"/>
              </w:rPr>
            </w:pPr>
            <w:r>
              <w:rPr>
                <w:lang w:val="pt-BR"/>
              </w:rPr>
            </w:r>
            <w:r>
              <w:rPr>
                <w:lang w:val="pt-BR"/>
              </w:rPr>
            </w:r>
          </w:p>
        </w:tc>
      </w:tr>
    </w:tbl>
    <w:p>
      <w:pPr>
        <w:rPr>
          <w:lang w:val="pt-BR"/>
        </w:rPr>
      </w:pPr>
      <w:r>
        <w:rPr>
          <w:lang w:val="pt-BR"/>
        </w:rPr>
      </w:r>
      <w:r>
        <w:rPr>
          <w:lang w:val="pt-BR"/>
        </w:rPr>
      </w:r>
    </w:p>
    <w:p>
      <w:pPr>
        <w:jc w:val="left"/>
        <w:spacing w:after="200" w:line="276" w:lineRule="auto"/>
        <w:rPr>
          <w:lang w:val="pt-BR"/>
        </w:rPr>
      </w:pPr>
      <w:r>
        <w:br w:type="page" w:clear="all"/>
      </w:r>
      <w:r>
        <w:rPr>
          <w:lang w:val="pt-BR"/>
        </w:rPr>
      </w:r>
    </w:p>
    <w:p>
      <w:pPr>
        <w:pStyle w:val="915"/>
        <w:rPr>
          <w:lang w:val="fr-FR"/>
        </w:rPr>
      </w:pPr>
      <w:r>
        <w:rPr>
          <w:lang w:val="fr-FR"/>
        </w:rPr>
      </w:r>
      <w:r>
        <w:rPr>
          <w:lang w:val="fr-FR"/>
        </w:rPr>
      </w:r>
    </w:p>
    <w:p>
      <w:pPr>
        <w:pStyle w:val="915"/>
        <w:rPr>
          <w:lang w:val="fr-FR"/>
        </w:rPr>
      </w:pPr>
      <w:r>
        <w:rPr>
          <w:lang w:val="fr-FR"/>
        </w:rPr>
      </w:r>
      <w:r>
        <w:rPr>
          <w:lang w:val="fr-FR"/>
        </w:rPr>
      </w:r>
    </w:p>
    <w:p>
      <w:pPr>
        <w:pStyle w:val="915"/>
        <w:rPr>
          <w:lang w:val="fr-FR"/>
        </w:rPr>
      </w:pPr>
      <w:r>
        <w:rPr>
          <w:lang w:val="fr-FR"/>
        </w:rPr>
        <w:t xml:space="preserve">ACCORD SPÉCIFIQUE D'ÉCHANGE D’ENSEIGNANTS QUI CÉLÉBRENT l’Université FéDÉrale de rio de janeiro et [nom de l’institution]</w:t>
      </w:r>
      <w:r>
        <w:rPr>
          <w:lang w:val="fr-FR"/>
        </w:rPr>
      </w:r>
    </w:p>
    <w:p>
      <w:pPr>
        <w:rPr>
          <w:lang w:val="fr-FR"/>
        </w:rPr>
      </w:pPr>
      <w:r>
        <w:rPr>
          <w:lang w:val="fr-FR"/>
        </w:rPr>
      </w:r>
      <w:r>
        <w:rPr>
          <w:lang w:val="fr-FR"/>
        </w:rPr>
      </w:r>
    </w:p>
    <w:p>
      <w:pPr>
        <w:rPr>
          <w:lang w:val="fr-FR"/>
        </w:rPr>
      </w:pPr>
      <w:r>
        <w:rPr>
          <w:lang w:val="fr-FR"/>
        </w:rPr>
      </w:r>
      <w:r>
        <w:rPr>
          <w:lang w:val="fr-FR"/>
        </w:rPr>
      </w:r>
    </w:p>
    <w:p>
      <w:r>
        <w:rPr>
          <w:lang w:val="fr-FR"/>
        </w:rPr>
        <w:t xml:space="preserve">L’</w:t>
      </w:r>
      <w:r>
        <w:rPr>
          <w:b/>
          <w:lang w:val="fr-FR"/>
        </w:rPr>
        <w:t xml:space="preserve">UNIVERSITÉ FÉDÉRALE DE RIO DE JANEIRO</w:t>
      </w:r>
      <w:r>
        <w:rPr>
          <w:lang w:val="fr-FR"/>
        </w:rPr>
        <w:t xml:space="preserve">, personne morale de droit public et des arrangements spéciaux pour l'autorité, conformément à son statut, sise </w:t>
      </w:r>
      <w:r>
        <w:rPr>
          <w:lang w:val="pt-BR"/>
        </w:rPr>
        <w:t xml:space="preserve">Rua Antônio Barros de Castro</w:t>
      </w:r>
      <w:r>
        <w:rPr>
          <w:lang w:val="fr-FR"/>
        </w:rPr>
        <w:t xml:space="preserve">, 119, </w:t>
      </w:r>
      <w:r>
        <w:rPr>
          <w:lang w:val="pt-BR"/>
        </w:rPr>
        <w:t xml:space="preserve">Parque Tecnológico, Cidade Universitária, CEP 21.941-853, Rio de Janeiro, RJ - </w:t>
      </w:r>
      <w:r>
        <w:rPr>
          <w:lang w:val="fr-FR"/>
        </w:rPr>
        <w:t xml:space="preserve">Brésil, inscrite au CNPJ 33.663.683/0001-16, dorénavant designée </w:t>
      </w:r>
      <w:r>
        <w:rPr>
          <w:b/>
          <w:lang w:val="fr-FR"/>
        </w:rPr>
        <w:t xml:space="preserve">UFRJ</w:t>
      </w:r>
      <w:r>
        <w:rPr>
          <w:lang w:val="fr-FR"/>
        </w:rPr>
        <w:t xml:space="preserve">, ici représenté par son </w:t>
      </w:r>
      <w:r>
        <w:rPr>
          <w:rFonts w:cs="Arial"/>
        </w:rPr>
        <w:t xml:space="preserve">Recteur</w:t>
      </w:r>
      <w:r>
        <w:rPr>
          <w:rFonts w:cs="Arial"/>
        </w:rPr>
        <w:t xml:space="preserve">,</w:t>
      </w:r>
      <w:r>
        <w:rPr>
          <w:rFonts w:cs="Arial"/>
        </w:rPr>
        <w:t xml:space="preserve"> le</w:t>
      </w:r>
      <w:r>
        <w:rPr>
          <w:lang w:val="fr-FR"/>
        </w:rPr>
        <w:t xml:space="preserve"> </w:t>
      </w:r>
      <w:r>
        <w:rPr>
          <w:b/>
          <w:lang w:val="fr-FR"/>
        </w:rPr>
        <w:t xml:space="preserve">Prof.</w:t>
      </w:r>
      <w:r>
        <w:rPr>
          <w:lang w:val="fr-FR"/>
        </w:rPr>
        <w:t xml:space="preserve"> </w:t>
      </w:r>
      <w:r>
        <w:rPr>
          <w:b/>
          <w:lang w:val="fr-FR"/>
        </w:rPr>
        <w:t xml:space="preserve">Roberto de Andrade Medronho</w:t>
      </w:r>
      <w:r>
        <w:rPr>
          <w:b/>
          <w:lang w:val="fr-FR"/>
        </w:rPr>
        <w:t xml:space="preserve"> </w:t>
      </w:r>
      <w:r/>
    </w:p>
    <w:p>
      <w:pPr>
        <w:rPr>
          <w:lang w:val="fr-FR"/>
        </w:rPr>
      </w:pPr>
      <w:r>
        <w:rPr>
          <w:lang w:val="fr-FR"/>
        </w:rPr>
      </w:r>
      <w:r>
        <w:rPr>
          <w:lang w:val="fr-FR"/>
        </w:rPr>
      </w:r>
    </w:p>
    <w:p>
      <w:pPr>
        <w:rPr>
          <w:lang w:val="fr-FR"/>
        </w:rPr>
      </w:pPr>
      <w:r>
        <w:rPr>
          <w:lang w:val="fr-FR"/>
        </w:rPr>
      </w:r>
      <w:r>
        <w:rPr>
          <w:lang w:val="fr-FR"/>
        </w:rPr>
      </w:r>
    </w:p>
    <w:p>
      <w:pPr>
        <w:rPr>
          <w:rFonts w:eastAsia="Times New Roman" w:cs="Times New Roman"/>
          <w:lang w:val="fr-FR"/>
        </w:rPr>
      </w:pPr>
      <w:r>
        <w:rPr>
          <w:lang w:val="fr-FR"/>
        </w:rPr>
        <w:t xml:space="preserve">Le/la</w:t>
      </w:r>
      <w:r>
        <w:rPr>
          <w:rStyle w:val="881"/>
          <w:lang w:val="fr-FR"/>
        </w:rPr>
        <w:t xml:space="preserve"> [NOM DE L’INSTITUTION]</w:t>
      </w:r>
      <w:r>
        <w:rPr>
          <w:lang w:val="fr-FR"/>
        </w:rPr>
        <w:t xml:space="preserve">, sis(e) </w:t>
      </w:r>
      <w:r>
        <w:rPr>
          <w:b/>
          <w:lang w:val="fr-FR"/>
        </w:rPr>
        <w:t xml:space="preserve">[Adresse complète],</w:t>
      </w:r>
      <w:r>
        <w:rPr>
          <w:lang w:val="fr-FR"/>
        </w:rPr>
        <w:t xml:space="preserve"> dorénavant designé(e) </w:t>
      </w:r>
      <w:r>
        <w:rPr>
          <w:rStyle w:val="881"/>
          <w:lang w:val="fr-FR"/>
        </w:rPr>
        <w:t xml:space="preserve">[SIGLE]</w:t>
      </w:r>
      <w:r>
        <w:rPr>
          <w:lang w:val="fr-FR"/>
        </w:rPr>
        <w:t xml:space="preserve">, ici représenté(e) par son/sa </w:t>
      </w:r>
      <w:r>
        <w:rPr>
          <w:b/>
          <w:lang w:val="fr-FR"/>
        </w:rPr>
        <w:t xml:space="preserve">[poste]</w:t>
      </w:r>
      <w:r>
        <w:rPr>
          <w:lang w:val="fr-FR"/>
        </w:rPr>
        <w:t xml:space="preserve">, </w:t>
      </w:r>
      <w:r>
        <w:rPr>
          <w:rStyle w:val="881"/>
          <w:lang w:val="fr-FR"/>
        </w:rPr>
        <w:t xml:space="preserve">[Nom complet de l’Autorité Signataire]</w:t>
      </w:r>
      <w:r>
        <w:rPr>
          <w:lang w:val="fr-FR"/>
        </w:rPr>
        <w:t xml:space="preserve">, </w:t>
      </w:r>
      <w:r>
        <w:rPr>
          <w:rFonts w:eastAsia="Times New Roman" w:cs="Times New Roman"/>
          <w:lang w:val="fr-FR"/>
        </w:rPr>
      </w:r>
    </w:p>
    <w:p>
      <w:pPr>
        <w:rPr>
          <w:lang w:val="fr-FR"/>
        </w:rPr>
      </w:pPr>
      <w:r>
        <w:rPr>
          <w:lang w:val="fr-FR"/>
        </w:rPr>
      </w:r>
      <w:r>
        <w:rPr>
          <w:lang w:val="fr-FR"/>
        </w:rPr>
      </w:r>
    </w:p>
    <w:p>
      <w:pPr>
        <w:rPr>
          <w:lang w:val="fr-FR"/>
        </w:rPr>
      </w:pPr>
      <w:r>
        <w:rPr>
          <w:lang w:val="fr-FR"/>
        </w:rPr>
        <w:t xml:space="preserve">Dorénavant appelés collectivement comme les "parties" ou individuellement comme la "partie" sont d'accord à mettre en oeuvre cet Accord Spécifique mené par les clauses et conditionts suivantes: </w:t>
      </w:r>
      <w:r>
        <w:rPr>
          <w:lang w:val="fr-FR"/>
        </w:rPr>
      </w:r>
    </w:p>
    <w:p>
      <w:pPr>
        <w:rPr>
          <w:lang w:val="fr-FR"/>
        </w:rPr>
      </w:pPr>
      <w:r>
        <w:rPr>
          <w:lang w:val="fr-FR"/>
        </w:rPr>
      </w:r>
      <w:r>
        <w:rPr>
          <w:lang w:val="fr-FR"/>
        </w:rPr>
      </w:r>
    </w:p>
    <w:p>
      <w:pPr>
        <w:pStyle w:val="916"/>
        <w:rPr>
          <w:lang w:val="fr-FR"/>
        </w:rPr>
      </w:pPr>
      <w:r>
        <w:rPr>
          <w:lang w:val="fr-FR"/>
        </w:rPr>
        <w:t xml:space="preserve">ARTICLE UN – OBJECTIFS</w:t>
      </w:r>
      <w:r>
        <w:rPr>
          <w:lang w:val="fr-FR"/>
        </w:rPr>
      </w:r>
    </w:p>
    <w:p>
      <w:pPr>
        <w:rPr>
          <w:lang w:val="fr-FR"/>
        </w:rPr>
      </w:pPr>
      <w:r>
        <w:rPr>
          <w:lang w:val="fr-FR"/>
        </w:rPr>
      </w:r>
      <w:r>
        <w:rPr>
          <w:lang w:val="fr-FR"/>
        </w:rPr>
      </w:r>
    </w:p>
    <w:p>
      <w:pPr>
        <w:rPr>
          <w:lang w:val="fr-FR"/>
        </w:rPr>
      </w:pPr>
      <w:r>
        <w:rPr>
          <w:lang w:val="fr-FR"/>
        </w:rPr>
        <w:t xml:space="preserve">Cet accord specifique vise à établir l'échange d’enseignants entre les parties.</w:t>
      </w:r>
      <w:r>
        <w:rPr>
          <w:lang w:val="fr-FR"/>
        </w:rPr>
      </w:r>
    </w:p>
    <w:p>
      <w:pPr>
        <w:rPr>
          <w:lang w:val="es-ES"/>
        </w:rPr>
      </w:pPr>
      <w:r>
        <w:rPr>
          <w:lang w:val="es-ES"/>
        </w:rPr>
      </w:r>
      <w:r>
        <w:rPr>
          <w:lang w:val="es-ES"/>
        </w:rPr>
      </w:r>
    </w:p>
    <w:p>
      <w:pPr>
        <w:pStyle w:val="916"/>
        <w:rPr>
          <w:rFonts w:eastAsia="Garamond"/>
          <w:lang w:val="fr-FR"/>
        </w:rPr>
      </w:pPr>
      <w:r>
        <w:rPr>
          <w:rFonts w:eastAsia="Garamond"/>
          <w:lang w:val="fr-FR"/>
        </w:rPr>
        <w:t xml:space="preserve">ARTICLE DEUX – MISE EN ŒUVRE d’Échange d’Enseignant</w:t>
      </w:r>
      <w:r>
        <w:rPr>
          <w:rFonts w:eastAsia="Garamond"/>
          <w:lang w:val="fr-FR"/>
        </w:rPr>
      </w:r>
    </w:p>
    <w:p>
      <w:pPr>
        <w:rPr>
          <w:lang w:val="fr-FR"/>
        </w:rPr>
      </w:pPr>
      <w:r>
        <w:rPr>
          <w:lang w:val="fr-FR"/>
        </w:rPr>
      </w:r>
      <w:r>
        <w:rPr>
          <w:lang w:val="fr-FR"/>
        </w:rPr>
      </w:r>
    </w:p>
    <w:p>
      <w:pPr>
        <w:rPr>
          <w:rFonts w:eastAsiaTheme="minorHAnsi" w:cstheme="minorBidi"/>
          <w:lang w:eastAsia="en-US"/>
        </w:rPr>
      </w:pPr>
      <w:r>
        <w:t xml:space="preserve">Les parties conviennent:</w:t>
      </w:r>
      <w:r>
        <w:rPr>
          <w:rFonts w:eastAsiaTheme="minorHAnsi" w:cstheme="minorBidi"/>
          <w:lang w:eastAsia="en-US"/>
        </w:rPr>
      </w:r>
    </w:p>
    <w:p>
      <w:pPr>
        <w:pStyle w:val="905"/>
        <w:numPr>
          <w:ilvl w:val="0"/>
          <w:numId w:val="3"/>
        </w:numPr>
        <w:spacing w:after="0" w:line="288" w:lineRule="auto"/>
        <w:rPr>
          <w:rFonts w:ascii="Arial Narrow" w:hAnsi="Arial Narrow"/>
          <w:lang w:val="fr-FR"/>
        </w:rPr>
      </w:pPr>
      <w:r>
        <w:rPr>
          <w:rFonts w:ascii="Arial Narrow" w:hAnsi="Arial Narrow" w:eastAsia="Arial Narrow" w:cs="Arial Narrow"/>
          <w:lang w:val="fr-FR"/>
        </w:rPr>
        <w:t xml:space="preserve">L'échange prévu doit être administré par les parties, à travers des coordinateur(s) du présent Accord;</w:t>
      </w:r>
      <w:r>
        <w:rPr>
          <w:rFonts w:ascii="Arial Narrow" w:hAnsi="Arial Narrow"/>
          <w:lang w:val="fr-FR"/>
        </w:rPr>
      </w:r>
    </w:p>
    <w:p>
      <w:pPr>
        <w:pStyle w:val="905"/>
        <w:numPr>
          <w:ilvl w:val="0"/>
          <w:numId w:val="3"/>
        </w:numPr>
        <w:spacing w:after="0" w:line="288" w:lineRule="auto"/>
        <w:rPr>
          <w:rFonts w:ascii="Arial Narrow" w:hAnsi="Arial Narrow"/>
          <w:lang w:val="fr-FR"/>
        </w:rPr>
      </w:pPr>
      <w:r>
        <w:rPr>
          <w:rFonts w:ascii="Arial Narrow" w:hAnsi="Arial Narrow" w:eastAsia="Arial Narrow" w:cs="Arial Narrow"/>
          <w:lang w:val="fr-FR"/>
        </w:rPr>
        <w:t xml:space="preserve">Chaque partie prend en charge l'échange de jusqu'à </w:t>
      </w:r>
      <w:r>
        <w:rPr>
          <w:rFonts w:ascii="Arial Narrow" w:hAnsi="Arial Narrow"/>
          <w:lang w:val="fr-FR"/>
        </w:rPr>
        <w:t xml:space="preserve">[insérer le número] </w:t>
      </w:r>
      <w:r>
        <w:rPr>
          <w:rFonts w:ascii="Arial Narrow" w:hAnsi="Arial Narrow" w:eastAsia="Arial Narrow" w:cs="Arial Narrow"/>
          <w:lang w:val="fr-FR"/>
        </w:rPr>
        <w:t xml:space="preserve">enseignants chaque </w:t>
      </w:r>
      <w:bookmarkStart w:id="1" w:name="TAG22"/>
      <w:r>
        <w:rPr>
          <w:rFonts w:ascii="Arial Narrow" w:hAnsi="Arial Narrow" w:eastAsia="Arial Narrow" w:cs="Arial Narrow"/>
          <w:lang w:val="fr-FR"/>
        </w:rPr>
        <w:t xml:space="preserve">12</w:t>
      </w:r>
      <w:bookmarkEnd w:id="1"/>
      <w:r>
        <w:rPr>
          <w:rFonts w:ascii="Arial Narrow" w:hAnsi="Arial Narrow" w:eastAsia="Arial Narrow" w:cs="Arial Narrow"/>
          <w:lang w:val="fr-FR"/>
        </w:rPr>
        <w:t xml:space="preserve"> mois;</w:t>
      </w:r>
      <w:r>
        <w:rPr>
          <w:rFonts w:ascii="Arial Narrow" w:hAnsi="Arial Narrow"/>
          <w:lang w:val="fr-FR"/>
        </w:rPr>
      </w:r>
    </w:p>
    <w:p>
      <w:pPr>
        <w:pStyle w:val="905"/>
        <w:numPr>
          <w:ilvl w:val="0"/>
          <w:numId w:val="3"/>
        </w:numPr>
        <w:spacing w:after="0" w:line="288" w:lineRule="auto"/>
        <w:rPr>
          <w:rFonts w:ascii="Arial Narrow" w:hAnsi="Arial Narrow"/>
          <w:lang w:val="fr-FR"/>
        </w:rPr>
      </w:pPr>
      <w:r>
        <w:rPr>
          <w:rFonts w:ascii="Arial Narrow" w:hAnsi="Arial Narrow"/>
          <w:lang w:val="fr-FR"/>
        </w:rPr>
        <w:t xml:space="preserve">Les enseignants en échange devront lancer un plan de travail spécifique qui doit contenir au moins:</w:t>
      </w:r>
      <w:r>
        <w:rPr>
          <w:rFonts w:ascii="Arial Narrow" w:hAnsi="Arial Narrow"/>
          <w:lang w:val="fr-FR"/>
        </w:rPr>
      </w:r>
    </w:p>
    <w:p>
      <w:pPr>
        <w:pStyle w:val="905"/>
        <w:numPr>
          <w:ilvl w:val="0"/>
          <w:numId w:val="6"/>
        </w:numPr>
        <w:spacing w:after="0" w:line="288" w:lineRule="auto"/>
        <w:rPr>
          <w:rFonts w:ascii="Arial Narrow" w:hAnsi="Arial Narrow"/>
        </w:rPr>
      </w:pPr>
      <w:r>
        <w:rPr>
          <w:rFonts w:ascii="Arial Narrow" w:hAnsi="Arial Narrow"/>
          <w:lang w:val="fr-FR"/>
        </w:rPr>
        <w:t xml:space="preserve">La justification académique;</w:t>
      </w:r>
      <w:r>
        <w:rPr>
          <w:rFonts w:ascii="Arial Narrow" w:hAnsi="Arial Narrow"/>
        </w:rPr>
      </w:r>
    </w:p>
    <w:p>
      <w:pPr>
        <w:pStyle w:val="905"/>
        <w:numPr>
          <w:ilvl w:val="0"/>
          <w:numId w:val="6"/>
        </w:numPr>
        <w:spacing w:after="0" w:line="288" w:lineRule="auto"/>
        <w:rPr>
          <w:rFonts w:ascii="Arial Narrow" w:hAnsi="Arial Narrow"/>
          <w:lang w:val="fr-FR"/>
        </w:rPr>
      </w:pPr>
      <w:r>
        <w:rPr>
          <w:rFonts w:ascii="Arial Narrow" w:hAnsi="Arial Narrow"/>
          <w:lang w:val="fr-FR"/>
        </w:rPr>
        <w:t xml:space="preserve">Le projet de recherche dans une zone d’intérêt de l' l'institution hôte, notamment la formation des ressources humaines à différents niveaux (premier cycle, master, doctorat et post-doctorat);</w:t>
      </w:r>
      <w:r>
        <w:rPr>
          <w:rFonts w:ascii="Arial Narrow" w:hAnsi="Arial Narrow"/>
          <w:lang w:val="fr-FR"/>
        </w:rPr>
      </w:r>
    </w:p>
    <w:p>
      <w:pPr>
        <w:pStyle w:val="905"/>
        <w:numPr>
          <w:ilvl w:val="0"/>
          <w:numId w:val="6"/>
        </w:numPr>
        <w:spacing w:after="0" w:line="288" w:lineRule="auto"/>
        <w:rPr>
          <w:rFonts w:ascii="Arial Narrow" w:hAnsi="Arial Narrow"/>
          <w:lang w:val="fr-FR"/>
        </w:rPr>
      </w:pPr>
      <w:r>
        <w:rPr>
          <w:rFonts w:ascii="Arial Narrow" w:hAnsi="Arial Narrow"/>
          <w:lang w:val="fr-FR"/>
        </w:rPr>
        <w:t xml:space="preserve">Les détails sur les relations des activités avec l'enseignement, la recherche et l'extension des parties;</w:t>
      </w:r>
      <w:r>
        <w:rPr>
          <w:rFonts w:ascii="Arial Narrow" w:hAnsi="Arial Narrow"/>
          <w:lang w:val="fr-FR"/>
        </w:rPr>
      </w:r>
    </w:p>
    <w:p>
      <w:pPr>
        <w:pStyle w:val="905"/>
        <w:numPr>
          <w:ilvl w:val="0"/>
          <w:numId w:val="6"/>
        </w:numPr>
        <w:spacing w:after="0" w:line="288" w:lineRule="auto"/>
        <w:rPr>
          <w:rFonts w:ascii="Arial Narrow" w:hAnsi="Arial Narrow"/>
        </w:rPr>
      </w:pPr>
      <w:r>
        <w:rPr>
          <w:rFonts w:ascii="Arial Narrow" w:hAnsi="Arial Narrow"/>
        </w:rPr>
        <w:t xml:space="preserve">Le CV joint.</w:t>
      </w:r>
      <w:r>
        <w:rPr>
          <w:rFonts w:ascii="Arial Narrow" w:hAnsi="Arial Narrow"/>
        </w:rPr>
      </w:r>
    </w:p>
    <w:p>
      <w:pPr>
        <w:pStyle w:val="905"/>
        <w:numPr>
          <w:ilvl w:val="0"/>
          <w:numId w:val="3"/>
        </w:numPr>
        <w:spacing w:after="0" w:line="288" w:lineRule="auto"/>
        <w:rPr>
          <w:rFonts w:ascii="Arial Narrow" w:hAnsi="Arial Narrow" w:eastAsia="Times New Roman" w:cs="Times New Roman"/>
          <w:lang w:val="fr-FR"/>
        </w:rPr>
      </w:pPr>
      <w:r>
        <w:rPr>
          <w:rFonts w:ascii="Arial Narrow" w:hAnsi="Arial Narrow"/>
          <w:lang w:val="fr-FR"/>
        </w:rPr>
        <w:t xml:space="preserve">L'institution d’accueil ne doit, en aucun cas, engager contre un salaire les enseignants en échange par le biais du présent Accord;</w:t>
      </w:r>
      <w:r>
        <w:rPr>
          <w:rFonts w:ascii="Arial Narrow" w:hAnsi="Arial Narrow" w:eastAsia="Times New Roman" w:cs="Times New Roman"/>
          <w:lang w:val="fr-FR"/>
        </w:rPr>
      </w:r>
    </w:p>
    <w:p>
      <w:pPr>
        <w:pStyle w:val="905"/>
        <w:numPr>
          <w:ilvl w:val="0"/>
          <w:numId w:val="3"/>
        </w:numPr>
        <w:spacing w:after="0" w:line="288" w:lineRule="auto"/>
        <w:rPr>
          <w:rFonts w:ascii="Arial Narrow" w:hAnsi="Arial Narrow"/>
          <w:lang w:val="fr-FR"/>
        </w:rPr>
      </w:pPr>
      <w:r>
        <w:rPr>
          <w:rFonts w:ascii="Arial Narrow" w:hAnsi="Arial Narrow"/>
          <w:lang w:val="fr-FR"/>
        </w:rPr>
        <w:t xml:space="preserve">Le nombre de enseignants en échange peut varier d'une année à partir du moment où l’équilibre soit atteint au cours de la durée du présent contrat;</w:t>
      </w:r>
      <w:r>
        <w:rPr>
          <w:rFonts w:ascii="Arial Narrow" w:hAnsi="Arial Narrow"/>
          <w:lang w:val="fr-FR"/>
        </w:rPr>
      </w:r>
    </w:p>
    <w:p>
      <w:pPr>
        <w:pStyle w:val="905"/>
        <w:numPr>
          <w:ilvl w:val="0"/>
          <w:numId w:val="3"/>
        </w:numPr>
        <w:spacing w:after="0" w:line="288" w:lineRule="auto"/>
        <w:rPr>
          <w:rFonts w:ascii="Arial Narrow" w:hAnsi="Arial Narrow"/>
          <w:lang w:val="fr-FR"/>
        </w:rPr>
      </w:pPr>
      <w:r>
        <w:rPr>
          <w:rFonts w:ascii="Arial Narrow" w:hAnsi="Arial Narrow"/>
          <w:lang w:val="fr-FR"/>
        </w:rPr>
        <w:t xml:space="preserve">L'institutio</w:t>
      </w:r>
      <w:r>
        <w:rPr>
          <w:rFonts w:ascii="Arial Narrow" w:hAnsi="Arial Narrow"/>
          <w:lang w:val="fr-FR"/>
        </w:rPr>
        <w:t xml:space="preserve">n d’accueil publiera les documents appropriés à chaque enseignant en échange de la délivrance du visa, conformément aux lois en vigueur. Il est de la responsabilité de chaque enseignant en échange obtenir le visa dans leur pays d'origine en temps opportun;</w:t>
      </w:r>
      <w:r>
        <w:rPr>
          <w:rFonts w:ascii="Arial Narrow" w:hAnsi="Arial Narrow"/>
          <w:lang w:val="fr-FR"/>
        </w:rPr>
      </w:r>
    </w:p>
    <w:p>
      <w:pPr>
        <w:pStyle w:val="905"/>
        <w:numPr>
          <w:ilvl w:val="0"/>
          <w:numId w:val="3"/>
        </w:numPr>
        <w:spacing w:after="0" w:line="288" w:lineRule="auto"/>
        <w:rPr>
          <w:rFonts w:ascii="Arial Narrow" w:hAnsi="Arial Narrow"/>
          <w:lang w:val="fr-FR"/>
        </w:rPr>
      </w:pPr>
      <w:r>
        <w:rPr>
          <w:rFonts w:ascii="Arial Narrow" w:hAnsi="Arial Narrow"/>
          <w:lang w:val="fr-FR"/>
        </w:rPr>
        <w:t xml:space="preserve">L’enseignant en échange doit se munir de sa propre assurance maladie, accident, rapatriement et responsabilité civile.</w:t>
      </w:r>
      <w:r>
        <w:rPr>
          <w:rFonts w:ascii="Arial Narrow" w:hAnsi="Arial Narrow"/>
          <w:lang w:val="fr-FR"/>
        </w:rPr>
      </w:r>
    </w:p>
    <w:p>
      <w:pPr>
        <w:pStyle w:val="905"/>
        <w:numPr>
          <w:ilvl w:val="0"/>
          <w:numId w:val="3"/>
        </w:numPr>
        <w:spacing w:after="0" w:line="288" w:lineRule="auto"/>
        <w:rPr>
          <w:rFonts w:ascii="Arial Narrow" w:hAnsi="Arial Narrow"/>
          <w:lang w:val="fr-FR"/>
        </w:rPr>
      </w:pPr>
      <w:r>
        <w:rPr>
          <w:rFonts w:ascii="Arial Narrow" w:hAnsi="Arial Narrow"/>
          <w:lang w:val="fr-FR"/>
        </w:rPr>
        <w:t xml:space="preserve">Les parties s’engagent à chercher des sources de financement externes lorsque le plan de travail besoin de ressources supplémentaires non prévues en vertu du présent Accord;</w:t>
      </w:r>
      <w:r>
        <w:rPr>
          <w:rFonts w:ascii="Arial Narrow" w:hAnsi="Arial Narrow"/>
          <w:lang w:val="fr-FR"/>
        </w:rPr>
      </w:r>
    </w:p>
    <w:p>
      <w:pPr>
        <w:pStyle w:val="905"/>
        <w:numPr>
          <w:ilvl w:val="0"/>
          <w:numId w:val="3"/>
        </w:numPr>
        <w:spacing w:after="0" w:line="288" w:lineRule="auto"/>
        <w:rPr>
          <w:rFonts w:ascii="Arial Narrow" w:hAnsi="Arial Narrow"/>
          <w:lang w:val="fr-FR"/>
        </w:rPr>
      </w:pPr>
      <w:r>
        <w:rPr>
          <w:rFonts w:ascii="Arial Narrow" w:hAnsi="Arial Narrow"/>
          <w:lang w:val="fr-FR"/>
        </w:rPr>
        <w:t xml:space="preserve">Les parties décideront qui parmis les enseignants sera autorisé à quitter le pays en ce qui concerne les critères établis par les parties et les lois nationales.</w:t>
      </w:r>
      <w:r>
        <w:rPr>
          <w:rFonts w:ascii="Arial Narrow" w:hAnsi="Arial Narrow"/>
          <w:lang w:val="fr-FR"/>
        </w:rPr>
      </w:r>
    </w:p>
    <w:p>
      <w:pPr>
        <w:rPr>
          <w:rFonts w:eastAsia="Garamond" w:cs="Garamond"/>
          <w:b/>
          <w:bCs/>
          <w:lang w:val="fr-FR"/>
        </w:rPr>
      </w:pPr>
      <w:r>
        <w:rPr>
          <w:rFonts w:eastAsia="Garamond" w:cs="Garamond"/>
          <w:b/>
          <w:bCs/>
          <w:lang w:val="fr-FR"/>
        </w:rPr>
      </w:r>
      <w:r>
        <w:rPr>
          <w:rFonts w:eastAsia="Garamond" w:cs="Garamond"/>
          <w:b/>
          <w:bCs/>
          <w:lang w:val="fr-FR"/>
        </w:rPr>
      </w:r>
    </w:p>
    <w:p>
      <w:pPr>
        <w:pStyle w:val="916"/>
        <w:rPr>
          <w:lang w:val="fr-FR"/>
        </w:rPr>
      </w:pPr>
      <w:r>
        <w:rPr>
          <w:lang w:val="fr-FR"/>
        </w:rPr>
        <w:t xml:space="preserve">ARTICLE TROIS – COORDINATEURS</w:t>
      </w:r>
      <w:r>
        <w:rPr>
          <w:lang w:val="fr-FR"/>
        </w:rPr>
      </w:r>
    </w:p>
    <w:p>
      <w:pPr>
        <w:jc w:val="left"/>
        <w:spacing w:line="240" w:lineRule="auto"/>
        <w:rPr>
          <w:lang w:val="fr-FR"/>
        </w:rPr>
      </w:pPr>
      <w:r>
        <w:rPr>
          <w:lang w:val="fr-FR"/>
        </w:rPr>
      </w:r>
      <w:r>
        <w:rPr>
          <w:lang w:val="fr-FR"/>
        </w:rPr>
      </w:r>
    </w:p>
    <w:p>
      <w:pPr>
        <w:jc w:val="left"/>
        <w:spacing w:line="240" w:lineRule="auto"/>
        <w:rPr>
          <w:rFonts w:ascii="Times New Roman" w:hAnsi="Times New Roman" w:eastAsia="Times New Roman" w:cs="Times New Roman"/>
          <w:lang w:val="fr-FR"/>
        </w:rPr>
      </w:pPr>
      <w:r>
        <w:rPr>
          <w:lang w:val="fr-FR"/>
        </w:rPr>
        <w:t xml:space="preserve">Quant aux activités prévues dans cet Accord spécifique il a été établi comme coordenateurs: </w:t>
      </w:r>
      <w:r>
        <w:rPr>
          <w:rFonts w:ascii="Times New Roman" w:hAnsi="Times New Roman" w:eastAsia="Times New Roman" w:cs="Times New Roman"/>
          <w:lang w:val="fr-FR"/>
        </w:rPr>
      </w:r>
    </w:p>
    <w:p>
      <w:pPr>
        <w:numPr>
          <w:ilvl w:val="0"/>
          <w:numId w:val="10"/>
        </w:numPr>
        <w:jc w:val="left"/>
        <w:spacing w:beforeAutospacing="1" w:line="240" w:lineRule="auto"/>
        <w:rPr>
          <w:lang w:val="fr-FR"/>
        </w:rPr>
      </w:pPr>
      <w:r>
        <w:rPr>
          <w:lang w:val="fr-FR"/>
        </w:rPr>
        <w:t xml:space="preserve"> [</w:t>
      </w:r>
      <w:r>
        <w:rPr>
          <w:rStyle w:val="881"/>
          <w:lang w:val="fr-FR"/>
        </w:rPr>
        <w:t xml:space="preserve">Nom complet]</w:t>
      </w:r>
      <w:r>
        <w:rPr>
          <w:lang w:val="fr-FR"/>
        </w:rPr>
        <w:t xml:space="preserve">, de le/la [Unité Académique] (UFRJ); et</w:t>
      </w:r>
      <w:r>
        <w:rPr>
          <w:lang w:val="fr-FR"/>
        </w:rPr>
      </w:r>
    </w:p>
    <w:p>
      <w:pPr>
        <w:numPr>
          <w:ilvl w:val="0"/>
          <w:numId w:val="10"/>
        </w:numPr>
        <w:jc w:val="left"/>
        <w:spacing w:afterAutospacing="1" w:line="240" w:lineRule="auto"/>
        <w:rPr>
          <w:lang w:val="fr-FR"/>
        </w:rPr>
      </w:pPr>
      <w:r>
        <w:rPr>
          <w:lang w:val="fr-FR"/>
        </w:rPr>
        <w:t xml:space="preserve"> [</w:t>
      </w:r>
      <w:r>
        <w:rPr>
          <w:rStyle w:val="881"/>
          <w:lang w:val="fr-FR"/>
        </w:rPr>
        <w:t xml:space="preserve">Nom complet]</w:t>
      </w:r>
      <w:r>
        <w:rPr>
          <w:lang w:val="fr-FR"/>
        </w:rPr>
        <w:t xml:space="preserve">, de le/la [Unité Académique] ([SIGLE]).</w:t>
      </w:r>
      <w:r>
        <w:rPr>
          <w:lang w:val="fr-FR"/>
        </w:rPr>
      </w:r>
    </w:p>
    <w:p>
      <w:pPr>
        <w:pStyle w:val="916"/>
        <w:rPr>
          <w:lang w:val="fr-FR"/>
        </w:rPr>
      </w:pPr>
      <w:r>
        <w:rPr>
          <w:lang w:val="fr-FR"/>
        </w:rPr>
        <w:t xml:space="preserve">ARTICLE QUATRE – LE RÈGLEMENT DES DIFFÉRENDS</w:t>
      </w:r>
      <w:r>
        <w:rPr>
          <w:lang w:val="fr-FR"/>
        </w:rPr>
      </w:r>
    </w:p>
    <w:p>
      <w:pPr>
        <w:rPr>
          <w:b/>
          <w:lang w:val="fr-FR"/>
        </w:rPr>
      </w:pPr>
      <w:r>
        <w:rPr>
          <w:b/>
          <w:lang w:val="fr-FR"/>
        </w:rPr>
      </w:r>
      <w:r>
        <w:rPr>
          <w:b/>
          <w:lang w:val="fr-FR"/>
        </w:rPr>
      </w:r>
    </w:p>
    <w:p>
      <w:pPr>
        <w:rPr>
          <w:lang w:val="fr-FR"/>
        </w:rPr>
      </w:pPr>
      <w:r>
        <w:rPr>
          <w:lang w:val="fr-FR"/>
        </w:rPr>
        <w:t xml:space="preserve">Cet accord est le fruit de la bonne foi, raison pour laquelle tout différend d'éventuels litiges relatifs à son interprétation et à son exécution seront tra</w:t>
      </w:r>
      <w:r>
        <w:rPr>
          <w:lang w:val="fr-FR"/>
        </w:rPr>
        <w:t xml:space="preserve">nsférés à un comité mixte formé par les coordinateurs de cet instrument, par d'autres représentants des parties ou par des personnes à qui les déléguer sans frais pour les parties. Cependant, lorsque des différends ne peuvent être réglés à l'amiable, les p</w:t>
      </w:r>
      <w:r>
        <w:rPr>
          <w:lang w:val="fr-FR"/>
        </w:rPr>
        <w:t xml:space="preserve">arties choisissent la juridiction du domicile du Défendeur pour les dirimi. La compétence de la Cour fédérale à la ville de Rio de Janeiro sera compétente pour résoudre les questions découlant du présent Accord lorsque le défendeur est domicilié au Brésil.</w:t>
      </w:r>
      <w:r>
        <w:rPr>
          <w:lang w:val="fr-FR"/>
        </w:rPr>
      </w:r>
    </w:p>
    <w:p>
      <w:pPr>
        <w:rPr>
          <w:lang w:val="fr-FR"/>
        </w:rPr>
      </w:pPr>
      <w:r>
        <w:rPr>
          <w:lang w:val="fr-FR"/>
        </w:rPr>
      </w:r>
      <w:r>
        <w:rPr>
          <w:lang w:val="fr-FR"/>
        </w:rPr>
      </w:r>
    </w:p>
    <w:p>
      <w:pPr>
        <w:pStyle w:val="916"/>
        <w:rPr>
          <w:lang w:val="fr-FR"/>
        </w:rPr>
      </w:pPr>
      <w:r>
        <w:rPr>
          <w:lang w:val="fr-FR"/>
        </w:rPr>
        <w:t xml:space="preserve">ARTICLE CINQ – LES AMENDEMENTS Et DOCUMENTS supplémentaires</w:t>
      </w:r>
      <w:r>
        <w:rPr>
          <w:lang w:val="fr-FR"/>
        </w:rPr>
      </w:r>
    </w:p>
    <w:p>
      <w:pPr>
        <w:rPr>
          <w:b/>
          <w:lang w:val="fr-FR"/>
        </w:rPr>
      </w:pPr>
      <w:r>
        <w:rPr>
          <w:b/>
          <w:lang w:val="fr-FR"/>
        </w:rPr>
      </w:r>
      <w:r>
        <w:rPr>
          <w:b/>
          <w:lang w:val="fr-FR"/>
        </w:rPr>
      </w:r>
    </w:p>
    <w:p>
      <w:pPr>
        <w:pStyle w:val="905"/>
        <w:numPr>
          <w:ilvl w:val="0"/>
          <w:numId w:val="8"/>
        </w:numPr>
        <w:spacing w:after="0"/>
        <w:rPr>
          <w:lang w:val="fr-FR"/>
        </w:rPr>
      </w:pPr>
      <w:r>
        <w:rPr>
          <w:rFonts w:ascii="Arial Narrow" w:hAnsi="Arial Narrow"/>
          <w:lang w:val="fr-FR"/>
        </w:rPr>
        <w:t xml:space="preserve">Les amendements ou modifications de toute nature doivent être établies par Avenant, qui deviendra partie intégrante du présent Accord par la signature des représentants légaux des parties;</w:t>
      </w:r>
      <w:r>
        <w:rPr>
          <w:lang w:val="fr-FR"/>
        </w:rPr>
      </w:r>
    </w:p>
    <w:p>
      <w:pPr>
        <w:pStyle w:val="905"/>
        <w:numPr>
          <w:ilvl w:val="0"/>
          <w:numId w:val="8"/>
        </w:numPr>
        <w:contextualSpacing w:val="0"/>
        <w:spacing w:after="0"/>
        <w:rPr>
          <w:rFonts w:ascii="Arial Narrow" w:hAnsi="Arial Narrow"/>
          <w:lang w:val="fr-FR"/>
        </w:rPr>
      </w:pPr>
      <w:r>
        <w:rPr>
          <w:rFonts w:ascii="Arial Narrow" w:hAnsi="Arial Narrow"/>
          <w:lang w:val="fr-FR"/>
        </w:rPr>
        <w:t xml:space="preserve">Indépendamment de transcription, le Plan de Travail et les documents supplémentaires similaires, avec leurs calendriers d’exécution respectifs, font partie intégrante du présent Accord.</w:t>
      </w:r>
      <w:r>
        <w:rPr>
          <w:rFonts w:ascii="Arial Narrow" w:hAnsi="Arial Narrow"/>
          <w:lang w:val="fr-FR"/>
        </w:rPr>
      </w:r>
    </w:p>
    <w:p>
      <w:pPr>
        <w:rPr>
          <w:b/>
          <w:lang w:val="fr-FR"/>
        </w:rPr>
      </w:pPr>
      <w:r>
        <w:rPr>
          <w:b/>
          <w:lang w:val="fr-FR"/>
        </w:rPr>
      </w:r>
      <w:r>
        <w:rPr>
          <w:b/>
          <w:lang w:val="fr-FR"/>
        </w:rPr>
      </w:r>
    </w:p>
    <w:p>
      <w:pPr>
        <w:pStyle w:val="916"/>
        <w:rPr>
          <w:lang w:val="fr-FR"/>
        </w:rPr>
      </w:pPr>
      <w:r>
        <w:rPr>
          <w:lang w:val="fr-FR"/>
        </w:rPr>
        <w:t xml:space="preserve">ARTICLE SIX – TERME ET FIN</w:t>
      </w:r>
      <w:r>
        <w:rPr>
          <w:lang w:val="fr-FR"/>
        </w:rPr>
      </w:r>
    </w:p>
    <w:p>
      <w:pPr>
        <w:rPr>
          <w:b/>
          <w:lang w:val="fr-FR"/>
        </w:rPr>
      </w:pPr>
      <w:r>
        <w:rPr>
          <w:b/>
          <w:lang w:val="fr-FR"/>
        </w:rPr>
      </w:r>
      <w:r>
        <w:rPr>
          <w:b/>
          <w:lang w:val="fr-FR"/>
        </w:rPr>
      </w:r>
    </w:p>
    <w:p>
      <w:pPr>
        <w:rPr>
          <w:lang w:val="fr-FR"/>
        </w:rPr>
      </w:pPr>
      <w:r>
        <w:rPr>
          <w:lang w:val="fr-FR"/>
        </w:rPr>
        <w:t xml:space="preserve">Le présent Accord entrera en vigueur à la date de la dernière signature et durera cinq (05) ans.</w:t>
      </w:r>
      <w:r>
        <w:rPr>
          <w:lang w:val="fr-FR"/>
        </w:rPr>
      </w:r>
    </w:p>
    <w:p>
      <w:pPr>
        <w:numPr>
          <w:ilvl w:val="0"/>
          <w:numId w:val="7"/>
        </w:numPr>
        <w:ind w:left="714" w:hanging="357"/>
        <w:rPr>
          <w:lang w:val="fr-FR"/>
        </w:rPr>
      </w:pPr>
      <w:r>
        <w:rPr>
          <w:lang w:val="fr-FR"/>
        </w:rPr>
        <w:t xml:space="preserve">Au cas où le présent Accord restera sans activité pendant sa validité il y aura son expiration.</w:t>
      </w:r>
      <w:r>
        <w:rPr>
          <w:lang w:val="fr-FR"/>
        </w:rPr>
      </w:r>
    </w:p>
    <w:p>
      <w:pPr>
        <w:numPr>
          <w:ilvl w:val="0"/>
          <w:numId w:val="7"/>
        </w:numPr>
        <w:ind w:left="714" w:hanging="357"/>
        <w:rPr>
          <w:lang w:val="fr-FR"/>
        </w:rPr>
      </w:pPr>
      <w:r>
        <w:rPr>
          <w:lang w:val="fr-FR"/>
        </w:rPr>
        <w:t xml:space="preserve">Lorsque l'Accord continue actif, les parties peuvent le renouveler par Avenant.</w:t>
      </w:r>
      <w:r>
        <w:rPr>
          <w:lang w:val="fr-FR"/>
        </w:rPr>
      </w:r>
    </w:p>
    <w:p>
      <w:pPr>
        <w:numPr>
          <w:ilvl w:val="0"/>
          <w:numId w:val="7"/>
        </w:numPr>
        <w:ind w:left="714" w:hanging="357"/>
        <w:rPr>
          <w:lang w:val="fr-FR"/>
        </w:rPr>
      </w:pPr>
      <w:r>
        <w:rPr>
          <w:lang w:val="fr-FR"/>
        </w:rPr>
        <w:t xml:space="preserve">Chaque partie peut dénoncer le présent Accord à tout moment par accord mutuel ou par avis écrit à l’autre(s) partie(s) six mois à l'avance.</w:t>
      </w:r>
      <w:r>
        <w:rPr>
          <w:lang w:val="fr-FR"/>
        </w:rPr>
      </w:r>
    </w:p>
    <w:p>
      <w:pPr>
        <w:numPr>
          <w:ilvl w:val="1"/>
          <w:numId w:val="7"/>
        </w:numPr>
        <w:rPr>
          <w:lang w:val="fr-FR"/>
        </w:rPr>
      </w:pPr>
      <w:r>
        <w:rPr>
          <w:lang w:val="fr-FR"/>
        </w:rPr>
        <w:t xml:space="preserve">En aucun cas, une telle résiliation affectera les activités qui sont en cours avant la date d'expiration réelle.</w:t>
      </w:r>
      <w:r>
        <w:rPr>
          <w:lang w:val="fr-FR"/>
        </w:rPr>
      </w:r>
    </w:p>
    <w:p>
      <w:pPr>
        <w:rPr>
          <w:lang w:val="fr-FR"/>
        </w:rPr>
      </w:pPr>
      <w:r>
        <w:rPr>
          <w:lang w:val="fr-FR"/>
        </w:rPr>
      </w:r>
      <w:r>
        <w:rPr>
          <w:lang w:val="fr-FR"/>
        </w:rPr>
      </w:r>
    </w:p>
    <w:p>
      <w:pPr>
        <w:pStyle w:val="916"/>
        <w:rPr>
          <w:lang w:val="fr-FR"/>
        </w:rPr>
      </w:pPr>
      <w:r>
        <w:rPr>
          <w:lang w:val="fr-FR"/>
        </w:rPr>
        <w:t xml:space="preserve">ARTICLE SEPT – LA PUBLICATION</w:t>
      </w:r>
      <w:r>
        <w:rPr>
          <w:lang w:val="fr-FR"/>
        </w:rPr>
      </w:r>
    </w:p>
    <w:p>
      <w:pPr>
        <w:rPr>
          <w:b/>
          <w:lang w:val="fr-FR"/>
        </w:rPr>
      </w:pPr>
      <w:r>
        <w:rPr>
          <w:b/>
          <w:lang w:val="fr-FR"/>
        </w:rPr>
      </w:r>
      <w:r>
        <w:rPr>
          <w:b/>
          <w:lang w:val="fr-FR"/>
        </w:rPr>
      </w:r>
    </w:p>
    <w:p>
      <w:pPr>
        <w:rPr>
          <w:lang w:val="fr-FR"/>
        </w:rPr>
      </w:pPr>
      <w:r>
        <w:rPr>
          <w:lang w:val="fr-FR"/>
        </w:rPr>
        <w:t xml:space="preserve">En Visant la publicité à des actes publics, L’extrait du présent Accord sera publié par UFRJ dans "Bulletin de l'UFRJ" et dans le Journal Officiel.</w:t>
      </w:r>
      <w:r>
        <w:rPr>
          <w:lang w:val="fr-FR"/>
        </w:rPr>
      </w:r>
    </w:p>
    <w:p>
      <w:pPr>
        <w:rPr>
          <w:lang w:val="fr-FR"/>
        </w:rPr>
      </w:pPr>
      <w:r>
        <w:rPr>
          <w:lang w:val="fr-FR"/>
        </w:rPr>
      </w:r>
      <w:r>
        <w:rPr>
          <w:lang w:val="fr-FR"/>
        </w:rPr>
      </w:r>
    </w:p>
    <w:p>
      <w:pPr>
        <w:rPr>
          <w:lang w:val="fr-FR"/>
        </w:rPr>
      </w:pPr>
      <w:r>
        <w:rPr>
          <w:lang w:val="fr-FR"/>
        </w:rPr>
        <w:t xml:space="preserve">LES PARTIES, EN CONFORMITE AVEC LE CONTENU ET LES CONDITIONS CI-DESSUS, signeront les quatre (04) exemplaires du présent Accord, deux (02) en portugais et deux (02) en français, que les parties reconnaissent comme authentique.</w:t>
      </w:r>
      <w:r>
        <w:rPr>
          <w:lang w:val="fr-FR"/>
        </w:rPr>
      </w:r>
    </w:p>
    <w:p>
      <w:pPr>
        <w:rPr>
          <w:lang w:val="fr-FR"/>
        </w:rPr>
      </w:pPr>
      <w:r>
        <w:rPr>
          <w:lang w:val="fr-FR"/>
        </w:rPr>
      </w:r>
      <w:r>
        <w:rPr>
          <w:lang w:val="fr-FR"/>
        </w:rPr>
      </w:r>
    </w:p>
    <w:tbl>
      <w:tblPr>
        <w:tblW w:w="8505" w:type="dxa"/>
        <w:tblLayout w:type="fixed"/>
        <w:tblLook w:val="04A0" w:firstRow="1" w:lastRow="0" w:firstColumn="1" w:lastColumn="0" w:noHBand="0" w:noVBand="1"/>
      </w:tblPr>
      <w:tblGrid>
        <w:gridCol w:w="4252"/>
        <w:gridCol w:w="4253"/>
      </w:tblGrid>
      <w:tr>
        <w:trPr/>
        <w:tc>
          <w:tcPr>
            <w:tcW w:w="4252" w:type="dxa"/>
            <w:textDirection w:val="lrTb"/>
            <w:noWrap w:val="false"/>
          </w:tcPr>
          <w:p>
            <w:pPr>
              <w:widowControl w:val="off"/>
              <w:rPr>
                <w:rFonts w:eastAsia="Times New Roman" w:cs="Times New Roman"/>
                <w:szCs w:val="20"/>
                <w:lang w:val="fr-FR" w:eastAsia="en-US"/>
              </w:rPr>
            </w:pPr>
            <w:r>
              <w:rPr>
                <w:rFonts w:eastAsia="Times New Roman" w:cs="Times New Roman"/>
                <w:szCs w:val="20"/>
                <w:lang w:val="fr-FR" w:eastAsia="en-US"/>
              </w:rPr>
            </w:r>
            <w:r>
              <w:rPr>
                <w:rFonts w:eastAsia="Times New Roman" w:cs="Times New Roman"/>
                <w:szCs w:val="20"/>
                <w:lang w:val="fr-FR" w:eastAsia="en-US"/>
              </w:rPr>
            </w:r>
          </w:p>
          <w:p>
            <w:pPr>
              <w:widowControl w:val="off"/>
              <w:rPr>
                <w:rFonts w:ascii="Times New Roman" w:hAnsi="Times New Roman"/>
                <w:szCs w:val="20"/>
                <w:lang w:val="fr-FR" w:eastAsia="en-US"/>
              </w:rPr>
            </w:pPr>
            <w:r>
              <w:rPr>
                <w:rFonts w:ascii="Times New Roman" w:hAnsi="Times New Roman"/>
                <w:szCs w:val="20"/>
                <w:lang w:val="fr-FR" w:eastAsia="en-US"/>
              </w:rPr>
            </w:r>
            <w:r>
              <w:rPr>
                <w:rFonts w:ascii="Times New Roman" w:hAnsi="Times New Roman"/>
                <w:szCs w:val="20"/>
                <w:lang w:val="fr-FR" w:eastAsia="en-US"/>
              </w:rPr>
            </w:r>
          </w:p>
          <w:p>
            <w:pPr>
              <w:widowControl w:val="off"/>
            </w:pPr>
            <w:r>
              <w:rPr>
                <w:rStyle w:val="881"/>
                <w:lang w:val="pt-BR" w:eastAsia="en-US"/>
              </w:rPr>
              <w:t xml:space="preserve">Prof. </w:t>
            </w:r>
            <w:r>
              <w:rPr>
                <w:rStyle w:val="881"/>
                <w:lang w:val="pt-BR" w:eastAsia="en-US"/>
              </w:rPr>
              <w:t xml:space="preserve">Roberto de Andrade Medronho</w:t>
            </w:r>
            <w:r/>
          </w:p>
          <w:p>
            <w:pPr>
              <w:widowControl w:val="off"/>
            </w:pPr>
            <w:r>
              <w:rPr>
                <w:rFonts w:cs="Arial"/>
              </w:rPr>
              <w:t xml:space="preserve">Recteur</w:t>
            </w:r>
            <w:r>
              <w:rPr>
                <w:szCs w:val="20"/>
                <w:lang w:val="pt-BR" w:eastAsia="en-US"/>
              </w:rPr>
              <w:t xml:space="preserve"> - UFRJ</w:t>
            </w:r>
            <w:r/>
          </w:p>
          <w:p>
            <w:pPr>
              <w:widowControl w:val="off"/>
              <w:rPr>
                <w:szCs w:val="20"/>
                <w:lang w:val="pt-BR" w:eastAsia="en-US"/>
              </w:rPr>
            </w:pPr>
            <w:r>
              <w:rPr>
                <w:szCs w:val="20"/>
                <w:lang w:val="pt-BR" w:eastAsia="en-US"/>
              </w:rPr>
            </w:r>
            <w:r>
              <w:rPr>
                <w:szCs w:val="20"/>
                <w:lang w:val="pt-BR" w:eastAsia="en-US"/>
              </w:rPr>
            </w:r>
          </w:p>
          <w:p>
            <w:pPr>
              <w:widowControl w:val="off"/>
              <w:rPr>
                <w:szCs w:val="20"/>
                <w:lang w:eastAsia="en-US"/>
              </w:rPr>
            </w:pPr>
            <w:r>
              <w:rPr>
                <w:szCs w:val="20"/>
                <w:lang w:eastAsia="en-US"/>
              </w:rPr>
              <w:t xml:space="preserve">____________________</w:t>
            </w:r>
            <w:r>
              <w:rPr>
                <w:szCs w:val="20"/>
                <w:lang w:eastAsia="en-US"/>
              </w:rPr>
            </w:r>
          </w:p>
          <w:p>
            <w:pPr>
              <w:widowControl w:val="off"/>
              <w:rPr>
                <w:szCs w:val="20"/>
                <w:lang w:eastAsia="en-US"/>
              </w:rPr>
            </w:pPr>
            <w:r>
              <w:rPr>
                <w:szCs w:val="20"/>
                <w:lang w:eastAsia="en-US"/>
              </w:rPr>
              <w:t xml:space="preserve">Le ___/___/______</w:t>
            </w:r>
            <w:r>
              <w:rPr>
                <w:szCs w:val="20"/>
                <w:lang w:eastAsia="en-US"/>
              </w:rPr>
            </w:r>
          </w:p>
          <w:p>
            <w:pPr>
              <w:widowControl w:val="off"/>
              <w:rPr>
                <w:szCs w:val="20"/>
                <w:lang w:eastAsia="en-US"/>
              </w:rPr>
            </w:pPr>
            <w:r>
              <w:rPr>
                <w:szCs w:val="20"/>
                <w:lang w:eastAsia="en-US"/>
              </w:rPr>
            </w:r>
            <w:r>
              <w:rPr>
                <w:szCs w:val="20"/>
                <w:lang w:eastAsia="en-US"/>
              </w:rPr>
            </w:r>
          </w:p>
          <w:p>
            <w:pPr>
              <w:widowControl w:val="off"/>
            </w:pPr>
            <w:r/>
            <w:r/>
          </w:p>
        </w:tc>
        <w:tc>
          <w:tcPr>
            <w:tcW w:w="4252" w:type="dxa"/>
            <w:textDirection w:val="lrTb"/>
            <w:noWrap w:val="false"/>
          </w:tcPr>
          <w:p>
            <w:pPr>
              <w:widowControl w:val="off"/>
              <w:rPr>
                <w:szCs w:val="20"/>
                <w:lang w:eastAsia="en-US"/>
              </w:rPr>
            </w:pPr>
            <w:r>
              <w:rPr>
                <w:szCs w:val="20"/>
                <w:lang w:eastAsia="en-US"/>
              </w:rPr>
            </w:r>
            <w:r>
              <w:rPr>
                <w:szCs w:val="20"/>
                <w:lang w:eastAsia="en-US"/>
              </w:rPr>
            </w:r>
          </w:p>
          <w:p>
            <w:pPr>
              <w:widowControl w:val="off"/>
              <w:rPr>
                <w:rFonts w:ascii="Times New Roman" w:hAnsi="Times New Roman"/>
                <w:szCs w:val="20"/>
                <w:lang w:eastAsia="en-US"/>
              </w:rPr>
            </w:pPr>
            <w:r>
              <w:rPr>
                <w:rFonts w:ascii="Times New Roman" w:hAnsi="Times New Roman"/>
                <w:szCs w:val="20"/>
                <w:lang w:eastAsia="en-US"/>
              </w:rPr>
            </w:r>
            <w:r>
              <w:rPr>
                <w:rFonts w:ascii="Times New Roman" w:hAnsi="Times New Roman"/>
                <w:szCs w:val="20"/>
                <w:lang w:eastAsia="en-US"/>
              </w:rPr>
            </w:r>
          </w:p>
          <w:p>
            <w:pPr>
              <w:widowControl w:val="off"/>
              <w:rPr>
                <w:szCs w:val="20"/>
                <w:lang w:eastAsia="en-US"/>
              </w:rPr>
            </w:pPr>
            <w:r>
              <w:rPr>
                <w:rStyle w:val="881"/>
                <w:lang w:eastAsia="en-US"/>
              </w:rPr>
              <w:t xml:space="preserve">[Nom]</w:t>
            </w:r>
            <w:r>
              <w:rPr>
                <w:szCs w:val="20"/>
                <w:lang w:eastAsia="en-US"/>
              </w:rPr>
            </w:r>
          </w:p>
          <w:p>
            <w:pPr>
              <w:widowControl w:val="off"/>
              <w:rPr>
                <w:b/>
                <w:bCs/>
                <w:lang w:eastAsia="en-US"/>
              </w:rPr>
            </w:pPr>
            <w:r>
              <w:rPr>
                <w:szCs w:val="20"/>
                <w:lang w:eastAsia="en-US"/>
              </w:rPr>
              <w:t xml:space="preserve">[</w:t>
            </w:r>
            <w:r>
              <w:rPr>
                <w:b/>
                <w:szCs w:val="20"/>
                <w:lang w:eastAsia="en-US"/>
              </w:rPr>
              <w:t xml:space="preserve">Poste]</w:t>
            </w:r>
            <w:r>
              <w:rPr>
                <w:szCs w:val="20"/>
                <w:lang w:eastAsia="en-US"/>
              </w:rPr>
              <w:t xml:space="preserve"> – </w:t>
            </w:r>
            <w:r>
              <w:rPr>
                <w:b/>
                <w:szCs w:val="20"/>
                <w:lang w:eastAsia="en-US"/>
              </w:rPr>
              <w:t xml:space="preserve">[SIGLE]</w:t>
            </w:r>
            <w:r>
              <w:rPr>
                <w:b/>
                <w:bCs/>
                <w:lang w:eastAsia="en-US"/>
              </w:rPr>
            </w:r>
          </w:p>
          <w:p>
            <w:pPr>
              <w:widowControl w:val="off"/>
              <w:rPr>
                <w:lang w:eastAsia="en-US"/>
              </w:rPr>
            </w:pPr>
            <w:r>
              <w:rPr>
                <w:lang w:eastAsia="en-US"/>
              </w:rPr>
            </w:r>
            <w:r>
              <w:rPr>
                <w:lang w:eastAsia="en-US"/>
              </w:rPr>
            </w:r>
          </w:p>
          <w:p>
            <w:pPr>
              <w:widowControl w:val="off"/>
              <w:rPr>
                <w:szCs w:val="20"/>
                <w:lang w:eastAsia="en-US"/>
              </w:rPr>
            </w:pPr>
            <w:r>
              <w:rPr>
                <w:szCs w:val="20"/>
                <w:lang w:eastAsia="en-US"/>
              </w:rPr>
              <w:t xml:space="preserve">____________________</w:t>
            </w:r>
            <w:r>
              <w:rPr>
                <w:szCs w:val="20"/>
                <w:lang w:eastAsia="en-US"/>
              </w:rPr>
            </w:r>
          </w:p>
          <w:p>
            <w:pPr>
              <w:widowControl w:val="off"/>
              <w:rPr>
                <w:szCs w:val="20"/>
                <w:lang w:eastAsia="en-US"/>
              </w:rPr>
            </w:pPr>
            <w:r>
              <w:rPr>
                <w:szCs w:val="20"/>
                <w:lang w:eastAsia="en-US"/>
              </w:rPr>
              <w:t xml:space="preserve">Le ___/___/______</w:t>
            </w:r>
            <w:r>
              <w:rPr>
                <w:szCs w:val="20"/>
                <w:lang w:eastAsia="en-US"/>
              </w:rPr>
            </w:r>
          </w:p>
          <w:p>
            <w:pPr>
              <w:widowControl w:val="off"/>
              <w:rPr>
                <w:szCs w:val="20"/>
                <w:lang w:eastAsia="en-US"/>
              </w:rPr>
            </w:pPr>
            <w:r>
              <w:rPr>
                <w:szCs w:val="20"/>
                <w:lang w:eastAsia="en-US"/>
              </w:rPr>
            </w:r>
            <w:r>
              <w:rPr>
                <w:szCs w:val="20"/>
                <w:lang w:eastAsia="en-US"/>
              </w:rPr>
            </w:r>
          </w:p>
          <w:p>
            <w:pPr>
              <w:widowControl w:val="off"/>
              <w:rPr>
                <w:lang w:val="pt-BR"/>
              </w:rPr>
            </w:pPr>
            <w:r>
              <w:rPr>
                <w:lang w:val="pt-BR"/>
              </w:rPr>
            </w:r>
            <w:r>
              <w:rPr>
                <w:lang w:val="pt-BR"/>
              </w:rPr>
            </w:r>
          </w:p>
        </w:tc>
      </w:tr>
    </w:tbl>
    <w:p>
      <w:pPr>
        <w:rPr>
          <w:lang w:val="pt-BR"/>
        </w:rPr>
      </w:pPr>
      <w:r>
        <w:rPr>
          <w:lang w:val="pt-BR"/>
        </w:rPr>
      </w:r>
      <w:r>
        <w:rPr>
          <w:lang w:val="pt-BR"/>
        </w:rPr>
      </w:r>
    </w:p>
    <w:sectPr>
      <w:headerReference w:type="default" r:id="rId9"/>
      <w:footnotePr/>
      <w:endnotePr/>
      <w:type w:val="nextPage"/>
      <w:pgSz w:w="11906" w:h="16838" w:orient="portrait"/>
      <w:pgMar w:top="1134" w:right="1701" w:bottom="1134" w:left="1701" w:header="709"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603050405020304"/>
  </w:font>
  <w:font w:name="Wingdings">
    <w:panose1 w:val="05010000000000000000"/>
  </w:font>
  <w:font w:name="Symbol">
    <w:panose1 w:val="05010000000000000000"/>
  </w:font>
  <w:font w:name="Courier New">
    <w:panose1 w:val="02070309020205020404"/>
  </w:font>
  <w:font w:name="Tahoma">
    <w:panose1 w:val="020B0604030504040204"/>
  </w:font>
  <w:font w:name="Arial">
    <w:panose1 w:val="020B0604020202020204"/>
  </w:font>
  <w:font w:name="Times New Roman">
    <w:panose1 w:val="02020603050405020304"/>
  </w:font>
  <w:font w:name="Arial Narrow">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240" w:lineRule="auto"/>
      </w:pPr>
      <w:r>
        <w:separator/>
      </w:r>
      <w:r/>
    </w:p>
  </w:footnote>
  <w:footnote w:type="continuationSeparator" w:id="0">
    <w:p>
      <w:pPr>
        <w:spacing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0"/>
    </w:pPr>
    <w:r>
      <mc:AlternateContent>
        <mc:Choice Requires="wpg">
          <w:drawing>
            <wp:inline xmlns:wp="http://schemas.openxmlformats.org/drawingml/2006/wordprocessingDrawing" distT="0" distB="0" distL="0" distR="0">
              <wp:extent cx="1847850" cy="9334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pic:cNvPicPr>
                      <pic:nvPr/>
                    </pic:nvPicPr>
                    <pic:blipFill>
                      <a:blip r:embed="rId1"/>
                      <a:stretch/>
                    </pic:blipFill>
                    <pic:spPr bwMode="auto">
                      <a:xfrm>
                        <a:off x="0" y="0"/>
                        <a:ext cx="1847850" cy="9334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45.50pt;height:73.50pt;mso-wrap-distance-left:0.00pt;mso-wrap-distance-top:0.00pt;mso-wrap-distance-right:0.00pt;mso-wrap-distance-bottom:0.00pt;" stroked="false">
              <v:path textboxrect="0,0,0,0"/>
              <v:imagedata r:id="rId1" o:title=""/>
            </v:shape>
          </w:pict>
        </mc:Fallback>
      </mc:AlternateContent>
    </w:r>
    <w:r>
      <w:t xml:space="preserve">                                                       Logo da instituição parceira</w:t>
    </w:r>
    <w:r/>
  </w:p>
  <w:p>
    <w:pPr>
      <w:pStyle w:val="91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hint="default" w:ascii="Symbol" w:hAnsi="Symbol" w:cs="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cs="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cs="Wingdings"/>
        <w:sz w:val="20"/>
      </w:rPr>
    </w:lvl>
    <w:lvl w:ilvl="3">
      <w:start w:val="1"/>
      <w:numFmt w:val="bullet"/>
      <w:isLgl w:val="false"/>
      <w:suff w:val="tab"/>
      <w:lvlText w:val=""/>
      <w:lvlJc w:val="left"/>
      <w:pPr>
        <w:ind w:left="2880" w:hanging="360"/>
        <w:tabs>
          <w:tab w:val="num" w:pos="2880" w:leader="none"/>
        </w:tabs>
      </w:pPr>
      <w:rPr>
        <w:rFonts w:hint="default" w:ascii="Wingdings" w:hAnsi="Wingdings" w:cs="Wingdings"/>
        <w:sz w:val="20"/>
      </w:rPr>
    </w:lvl>
    <w:lvl w:ilvl="4">
      <w:start w:val="1"/>
      <w:numFmt w:val="bullet"/>
      <w:isLgl w:val="false"/>
      <w:suff w:val="tab"/>
      <w:lvlText w:val=""/>
      <w:lvlJc w:val="left"/>
      <w:pPr>
        <w:ind w:left="3600" w:hanging="360"/>
        <w:tabs>
          <w:tab w:val="num" w:pos="3600" w:leader="none"/>
        </w:tabs>
      </w:pPr>
      <w:rPr>
        <w:rFonts w:hint="default" w:ascii="Wingdings" w:hAnsi="Wingdings" w:cs="Wingdings"/>
        <w:sz w:val="20"/>
      </w:rPr>
    </w:lvl>
    <w:lvl w:ilvl="5">
      <w:start w:val="1"/>
      <w:numFmt w:val="bullet"/>
      <w:isLgl w:val="false"/>
      <w:suff w:val="tab"/>
      <w:lvlText w:val=""/>
      <w:lvlJc w:val="left"/>
      <w:pPr>
        <w:ind w:left="4320" w:hanging="360"/>
        <w:tabs>
          <w:tab w:val="num" w:pos="4320" w:leader="none"/>
        </w:tabs>
      </w:pPr>
      <w:rPr>
        <w:rFonts w:hint="default" w:ascii="Wingdings" w:hAnsi="Wingdings" w:cs="Wingdings"/>
        <w:sz w:val="20"/>
      </w:rPr>
    </w:lvl>
    <w:lvl w:ilvl="6">
      <w:start w:val="1"/>
      <w:numFmt w:val="bullet"/>
      <w:isLgl w:val="false"/>
      <w:suff w:val="tab"/>
      <w:lvlText w:val=""/>
      <w:lvlJc w:val="left"/>
      <w:pPr>
        <w:ind w:left="5040" w:hanging="360"/>
        <w:tabs>
          <w:tab w:val="num" w:pos="5040" w:leader="none"/>
        </w:tabs>
      </w:pPr>
      <w:rPr>
        <w:rFonts w:hint="default" w:ascii="Wingdings" w:hAnsi="Wingdings" w:cs="Wingdings"/>
        <w:sz w:val="20"/>
      </w:rPr>
    </w:lvl>
    <w:lvl w:ilvl="7">
      <w:start w:val="1"/>
      <w:numFmt w:val="bullet"/>
      <w:isLgl w:val="false"/>
      <w:suff w:val="tab"/>
      <w:lvlText w:val=""/>
      <w:lvlJc w:val="left"/>
      <w:pPr>
        <w:ind w:left="5760" w:hanging="360"/>
        <w:tabs>
          <w:tab w:val="num" w:pos="5760" w:leader="none"/>
        </w:tabs>
      </w:pPr>
      <w:rPr>
        <w:rFonts w:hint="default" w:ascii="Wingdings" w:hAnsi="Wingdings" w:cs="Wingdings"/>
        <w:sz w:val="20"/>
      </w:rPr>
    </w:lvl>
    <w:lvl w:ilvl="8">
      <w:start w:val="1"/>
      <w:numFmt w:val="bullet"/>
      <w:isLgl w:val="false"/>
      <w:suff w:val="tab"/>
      <w:lvlText w:val=""/>
      <w:lvlJc w:val="left"/>
      <w:pPr>
        <w:ind w:left="6480" w:hanging="360"/>
        <w:tabs>
          <w:tab w:val="num" w:pos="6480" w:leader="none"/>
        </w:tabs>
      </w:pPr>
      <w:rPr>
        <w:rFonts w:hint="default" w:ascii="Wingdings" w:hAnsi="Wingdings" w:cs="Wingdings"/>
        <w:sz w:val="20"/>
      </w:rPr>
    </w:lvl>
  </w:abstractNum>
  <w:abstractNum w:abstractNumId="2">
    <w:multiLevelType w:val="hybridMultilevel"/>
    <w:lvl w:ilvl="0">
      <w:start w:val="1"/>
      <w:numFmt w:val="decimal"/>
      <w:isLgl w:val="false"/>
      <w:suff w:val="tab"/>
      <w:lvlText w:val="%1."/>
      <w:lvlJc w:val="left"/>
      <w:pPr>
        <w:ind w:left="1065" w:hanging="705"/>
        <w:tabs>
          <w:tab w:val="num" w:pos="0" w:leader="none"/>
        </w:tabs>
      </w:pPr>
    </w:lvl>
    <w:lvl w:ilvl="1">
      <w:start w:val="1"/>
      <w:numFmt w:val="lowerLetter"/>
      <w:isLgl w:val="false"/>
      <w:suff w:val="tab"/>
      <w:lvlText w:val="%2)"/>
      <w:lvlJc w:val="left"/>
      <w:pPr>
        <w:ind w:left="1080" w:hanging="360"/>
        <w:tabs>
          <w:tab w:val="num" w:pos="0" w:leader="none"/>
        </w:tabs>
      </w:pPr>
    </w:lvl>
    <w:lvl w:ilvl="2">
      <w:start w:val="1"/>
      <w:numFmt w:val="decimal"/>
      <w:isLgl w:val="false"/>
      <w:suff w:val="tab"/>
      <w:lvlText w:val="%1.%2.%3"/>
      <w:lvlJc w:val="left"/>
      <w:pPr>
        <w:ind w:left="1800" w:hanging="720"/>
        <w:tabs>
          <w:tab w:val="num" w:pos="0" w:leader="none"/>
        </w:tabs>
      </w:pPr>
    </w:lvl>
    <w:lvl w:ilvl="3">
      <w:start w:val="1"/>
      <w:numFmt w:val="decimal"/>
      <w:isLgl w:val="false"/>
      <w:suff w:val="tab"/>
      <w:lvlText w:val="%1.%2.%3.%4"/>
      <w:lvlJc w:val="left"/>
      <w:pPr>
        <w:ind w:left="2160" w:hanging="720"/>
        <w:tabs>
          <w:tab w:val="num" w:pos="0" w:leader="none"/>
        </w:tabs>
      </w:pPr>
    </w:lvl>
    <w:lvl w:ilvl="4">
      <w:start w:val="1"/>
      <w:numFmt w:val="decimal"/>
      <w:isLgl w:val="false"/>
      <w:suff w:val="tab"/>
      <w:lvlText w:val="%1.%2.%3.%4.%5"/>
      <w:lvlJc w:val="left"/>
      <w:pPr>
        <w:ind w:left="2520" w:hanging="720"/>
        <w:tabs>
          <w:tab w:val="num" w:pos="0" w:leader="none"/>
        </w:tabs>
      </w:pPr>
    </w:lvl>
    <w:lvl w:ilvl="5">
      <w:start w:val="1"/>
      <w:numFmt w:val="decimal"/>
      <w:isLgl w:val="false"/>
      <w:suff w:val="tab"/>
      <w:lvlText w:val="%1.%2.%3.%4.%5.%6"/>
      <w:lvlJc w:val="left"/>
      <w:pPr>
        <w:ind w:left="3240" w:hanging="1080"/>
        <w:tabs>
          <w:tab w:val="num" w:pos="0" w:leader="none"/>
        </w:tabs>
      </w:pPr>
    </w:lvl>
    <w:lvl w:ilvl="6">
      <w:start w:val="1"/>
      <w:numFmt w:val="decimal"/>
      <w:isLgl w:val="false"/>
      <w:suff w:val="tab"/>
      <w:lvlText w:val="%1.%2.%3.%4.%5.%6.%7"/>
      <w:lvlJc w:val="left"/>
      <w:pPr>
        <w:ind w:left="3600" w:hanging="1080"/>
        <w:tabs>
          <w:tab w:val="num" w:pos="0" w:leader="none"/>
        </w:tabs>
      </w:pPr>
    </w:lvl>
    <w:lvl w:ilvl="7">
      <w:start w:val="1"/>
      <w:numFmt w:val="decimal"/>
      <w:isLgl w:val="false"/>
      <w:suff w:val="tab"/>
      <w:lvlText w:val="%1.%2.%3.%4.%5.%6.%7.%8"/>
      <w:lvlJc w:val="left"/>
      <w:pPr>
        <w:ind w:left="4320" w:hanging="1440"/>
        <w:tabs>
          <w:tab w:val="num" w:pos="0" w:leader="none"/>
        </w:tabs>
      </w:pPr>
    </w:lvl>
    <w:lvl w:ilvl="8">
      <w:start w:val="1"/>
      <w:numFmt w:val="decimal"/>
      <w:isLgl w:val="false"/>
      <w:suff w:val="tab"/>
      <w:lvlText w:val="%1.%2.%3.%4.%5.%6.%7.%8.%9"/>
      <w:lvlJc w:val="left"/>
      <w:pPr>
        <w:ind w:left="4680" w:hanging="1440"/>
        <w:tabs>
          <w:tab w:val="num" w:pos="0" w:leader="none"/>
        </w:tabs>
      </w:pPr>
    </w:lvl>
  </w:abstractNum>
  <w:abstractNum w:abstractNumId="3">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hint="default" w:ascii="Symbol" w:hAnsi="Symbol" w:cs="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cs="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cs="Wingdings"/>
        <w:sz w:val="20"/>
      </w:rPr>
    </w:lvl>
    <w:lvl w:ilvl="3">
      <w:start w:val="1"/>
      <w:numFmt w:val="bullet"/>
      <w:isLgl w:val="false"/>
      <w:suff w:val="tab"/>
      <w:lvlText w:val=""/>
      <w:lvlJc w:val="left"/>
      <w:pPr>
        <w:ind w:left="2880" w:hanging="360"/>
        <w:tabs>
          <w:tab w:val="num" w:pos="2880" w:leader="none"/>
        </w:tabs>
      </w:pPr>
      <w:rPr>
        <w:rFonts w:hint="default" w:ascii="Wingdings" w:hAnsi="Wingdings" w:cs="Wingdings"/>
        <w:sz w:val="20"/>
      </w:rPr>
    </w:lvl>
    <w:lvl w:ilvl="4">
      <w:start w:val="1"/>
      <w:numFmt w:val="bullet"/>
      <w:isLgl w:val="false"/>
      <w:suff w:val="tab"/>
      <w:lvlText w:val=""/>
      <w:lvlJc w:val="left"/>
      <w:pPr>
        <w:ind w:left="3600" w:hanging="360"/>
        <w:tabs>
          <w:tab w:val="num" w:pos="3600" w:leader="none"/>
        </w:tabs>
      </w:pPr>
      <w:rPr>
        <w:rFonts w:hint="default" w:ascii="Wingdings" w:hAnsi="Wingdings" w:cs="Wingdings"/>
        <w:sz w:val="20"/>
      </w:rPr>
    </w:lvl>
    <w:lvl w:ilvl="5">
      <w:start w:val="1"/>
      <w:numFmt w:val="bullet"/>
      <w:isLgl w:val="false"/>
      <w:suff w:val="tab"/>
      <w:lvlText w:val=""/>
      <w:lvlJc w:val="left"/>
      <w:pPr>
        <w:ind w:left="4320" w:hanging="360"/>
        <w:tabs>
          <w:tab w:val="num" w:pos="4320" w:leader="none"/>
        </w:tabs>
      </w:pPr>
      <w:rPr>
        <w:rFonts w:hint="default" w:ascii="Wingdings" w:hAnsi="Wingdings" w:cs="Wingdings"/>
        <w:sz w:val="20"/>
      </w:rPr>
    </w:lvl>
    <w:lvl w:ilvl="6">
      <w:start w:val="1"/>
      <w:numFmt w:val="bullet"/>
      <w:isLgl w:val="false"/>
      <w:suff w:val="tab"/>
      <w:lvlText w:val=""/>
      <w:lvlJc w:val="left"/>
      <w:pPr>
        <w:ind w:left="5040" w:hanging="360"/>
        <w:tabs>
          <w:tab w:val="num" w:pos="5040" w:leader="none"/>
        </w:tabs>
      </w:pPr>
      <w:rPr>
        <w:rFonts w:hint="default" w:ascii="Wingdings" w:hAnsi="Wingdings" w:cs="Wingdings"/>
        <w:sz w:val="20"/>
      </w:rPr>
    </w:lvl>
    <w:lvl w:ilvl="7">
      <w:start w:val="1"/>
      <w:numFmt w:val="bullet"/>
      <w:isLgl w:val="false"/>
      <w:suff w:val="tab"/>
      <w:lvlText w:val=""/>
      <w:lvlJc w:val="left"/>
      <w:pPr>
        <w:ind w:left="5760" w:hanging="360"/>
        <w:tabs>
          <w:tab w:val="num" w:pos="5760" w:leader="none"/>
        </w:tabs>
      </w:pPr>
      <w:rPr>
        <w:rFonts w:hint="default" w:ascii="Wingdings" w:hAnsi="Wingdings" w:cs="Wingdings"/>
        <w:sz w:val="20"/>
      </w:rPr>
    </w:lvl>
    <w:lvl w:ilvl="8">
      <w:start w:val="1"/>
      <w:numFmt w:val="bullet"/>
      <w:isLgl w:val="false"/>
      <w:suff w:val="tab"/>
      <w:lvlText w:val=""/>
      <w:lvlJc w:val="left"/>
      <w:pPr>
        <w:ind w:left="6480" w:hanging="360"/>
        <w:tabs>
          <w:tab w:val="num" w:pos="6480" w:leader="none"/>
        </w:tabs>
      </w:pPr>
      <w:rPr>
        <w:rFonts w:hint="default" w:ascii="Wingdings" w:hAnsi="Wingdings" w:cs="Wingdings"/>
        <w:sz w:val="20"/>
      </w:rPr>
    </w:lvl>
  </w:abstractNum>
  <w:abstractNum w:abstractNumId="5">
    <w:multiLevelType w:val="hybridMultilevel"/>
    <w:lvl w:ilvl="0">
      <w:start w:val="1"/>
      <w:numFmt w:val="none"/>
      <w:isLgl w:val="false"/>
      <w:suff w:val="nothing"/>
      <w:lvlText w:val=""/>
      <w:lvlJc w:val="left"/>
      <w:pPr>
        <w:ind w:left="0" w:firstLine="0"/>
        <w:tabs>
          <w:tab w:val="num" w:pos="0" w:leader="none"/>
        </w:tabs>
      </w:pPr>
    </w:lvl>
    <w:lvl w:ilvl="1">
      <w:start w:val="1"/>
      <w:numFmt w:val="bullet"/>
      <w:pStyle w:val="701"/>
      <w:isLgl w:val="false"/>
      <w:suff w:val="tab"/>
      <w:lvlText w:val="o"/>
      <w:lvlJc w:val="left"/>
      <w:pPr>
        <w:ind w:left="1788" w:hanging="360"/>
        <w:tabs>
          <w:tab w:val="num" w:pos="0" w:leader="none"/>
        </w:tabs>
      </w:pPr>
      <w:rPr>
        <w:rFonts w:hint="default" w:ascii="Courier New" w:hAnsi="Courier New" w:cs="Courier New"/>
      </w:r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6">
    <w:multiLevelType w:val="hybridMultilevel"/>
    <w:lvl w:ilvl="0">
      <w:start w:val="1"/>
      <w:numFmt w:val="lowerLetter"/>
      <w:isLgl w:val="false"/>
      <w:suff w:val="tab"/>
      <w:lvlText w:val="%1)"/>
      <w:lvlJc w:val="left"/>
      <w:pPr>
        <w:ind w:left="1440" w:hanging="360"/>
        <w:tabs>
          <w:tab w:val="num" w:pos="0" w:leader="none"/>
        </w:tabs>
      </w:pPr>
    </w:lvl>
    <w:lvl w:ilvl="1">
      <w:start w:val="1"/>
      <w:numFmt w:val="lowerLetter"/>
      <w:isLgl w:val="false"/>
      <w:suff w:val="tab"/>
      <w:lvlText w:val="%2."/>
      <w:lvlJc w:val="left"/>
      <w:pPr>
        <w:ind w:left="1800" w:hanging="360"/>
        <w:tabs>
          <w:tab w:val="num" w:pos="0" w:leader="none"/>
        </w:tabs>
      </w:pPr>
    </w:lvl>
    <w:lvl w:ilvl="2">
      <w:start w:val="1"/>
      <w:numFmt w:val="lowerRoman"/>
      <w:isLgl w:val="false"/>
      <w:suff w:val="tab"/>
      <w:lvlText w:val="%3."/>
      <w:lvlJc w:val="right"/>
      <w:pPr>
        <w:ind w:left="2520" w:hanging="180"/>
        <w:tabs>
          <w:tab w:val="num" w:pos="0" w:leader="none"/>
        </w:tabs>
      </w:pPr>
    </w:lvl>
    <w:lvl w:ilvl="3">
      <w:start w:val="1"/>
      <w:numFmt w:val="decimal"/>
      <w:isLgl w:val="false"/>
      <w:suff w:val="tab"/>
      <w:lvlText w:val="%4."/>
      <w:lvlJc w:val="left"/>
      <w:pPr>
        <w:ind w:left="3240" w:hanging="360"/>
        <w:tabs>
          <w:tab w:val="num" w:pos="0" w:leader="none"/>
        </w:tabs>
      </w:pPr>
    </w:lvl>
    <w:lvl w:ilvl="4">
      <w:start w:val="1"/>
      <w:numFmt w:val="lowerLetter"/>
      <w:isLgl w:val="false"/>
      <w:suff w:val="tab"/>
      <w:lvlText w:val="%5."/>
      <w:lvlJc w:val="left"/>
      <w:pPr>
        <w:ind w:left="3960" w:hanging="360"/>
        <w:tabs>
          <w:tab w:val="num" w:pos="0" w:leader="none"/>
        </w:tabs>
      </w:pPr>
    </w:lvl>
    <w:lvl w:ilvl="5">
      <w:start w:val="1"/>
      <w:numFmt w:val="lowerRoman"/>
      <w:isLgl w:val="false"/>
      <w:suff w:val="tab"/>
      <w:lvlText w:val="%6."/>
      <w:lvlJc w:val="right"/>
      <w:pPr>
        <w:ind w:left="4680" w:hanging="180"/>
        <w:tabs>
          <w:tab w:val="num" w:pos="0" w:leader="none"/>
        </w:tabs>
      </w:pPr>
    </w:lvl>
    <w:lvl w:ilvl="6">
      <w:start w:val="1"/>
      <w:numFmt w:val="decimal"/>
      <w:isLgl w:val="false"/>
      <w:suff w:val="tab"/>
      <w:lvlText w:val="%7."/>
      <w:lvlJc w:val="left"/>
      <w:pPr>
        <w:ind w:left="5400" w:hanging="360"/>
        <w:tabs>
          <w:tab w:val="num" w:pos="0" w:leader="none"/>
        </w:tabs>
      </w:pPr>
    </w:lvl>
    <w:lvl w:ilvl="7">
      <w:start w:val="1"/>
      <w:numFmt w:val="lowerLetter"/>
      <w:isLgl w:val="false"/>
      <w:suff w:val="tab"/>
      <w:lvlText w:val="%8."/>
      <w:lvlJc w:val="left"/>
      <w:pPr>
        <w:ind w:left="6120" w:hanging="360"/>
        <w:tabs>
          <w:tab w:val="num" w:pos="0" w:leader="none"/>
        </w:tabs>
      </w:pPr>
    </w:lvl>
    <w:lvl w:ilvl="8">
      <w:start w:val="1"/>
      <w:numFmt w:val="lowerRoman"/>
      <w:isLgl w:val="false"/>
      <w:suff w:val="tab"/>
      <w:lvlText w:val="%9."/>
      <w:lvlJc w:val="right"/>
      <w:pPr>
        <w:ind w:left="6840" w:hanging="180"/>
        <w:tabs>
          <w:tab w:val="num" w:pos="0" w:leader="none"/>
        </w:tabs>
      </w:pPr>
    </w:lvl>
  </w:abstractNum>
  <w:abstractNum w:abstractNumId="7">
    <w:multiLevelType w:val="hybridMultilevel"/>
    <w:lvl w:ilvl="0">
      <w:start w:val="1"/>
      <w:numFmt w:val="decimal"/>
      <w:isLgl w:val="false"/>
      <w:suff w:val="tab"/>
      <w:lvlText w:val="%1."/>
      <w:lvlJc w:val="left"/>
      <w:pPr>
        <w:ind w:left="360" w:hanging="360"/>
        <w:tabs>
          <w:tab w:val="num" w:pos="0" w:leader="none"/>
        </w:tabs>
      </w:pPr>
    </w:lvl>
    <w:lvl w:ilvl="1">
      <w:start w:val="1"/>
      <w:numFmt w:val="lowerLetter"/>
      <w:isLgl w:val="false"/>
      <w:suff w:val="tab"/>
      <w:lvlText w:val="%2)"/>
      <w:lvlJc w:val="left"/>
      <w:pPr>
        <w:ind w:left="720" w:hanging="360"/>
        <w:tabs>
          <w:tab w:val="num" w:pos="0" w:leader="none"/>
        </w:tabs>
      </w:pPr>
    </w:lvl>
    <w:lvl w:ilvl="2">
      <w:start w:val="1"/>
      <w:numFmt w:val="lowerRoman"/>
      <w:isLgl w:val="false"/>
      <w:suff w:val="tab"/>
      <w:lvlText w:val="%3)"/>
      <w:lvlJc w:val="left"/>
      <w:pPr>
        <w:ind w:left="1080" w:hanging="360"/>
        <w:tabs>
          <w:tab w:val="num" w:pos="0" w:leader="none"/>
        </w:tabs>
      </w:pPr>
    </w:lvl>
    <w:lvl w:ilvl="3">
      <w:start w:val="1"/>
      <w:numFmt w:val="decimal"/>
      <w:isLgl w:val="false"/>
      <w:suff w:val="tab"/>
      <w:lvlText w:val="(%4)"/>
      <w:lvlJc w:val="left"/>
      <w:pPr>
        <w:ind w:left="1440" w:hanging="360"/>
        <w:tabs>
          <w:tab w:val="num" w:pos="0" w:leader="none"/>
        </w:tabs>
      </w:pPr>
    </w:lvl>
    <w:lvl w:ilvl="4">
      <w:start w:val="1"/>
      <w:numFmt w:val="lowerLetter"/>
      <w:isLgl w:val="false"/>
      <w:suff w:val="tab"/>
      <w:lvlText w:val="(%5)"/>
      <w:lvlJc w:val="left"/>
      <w:pPr>
        <w:ind w:left="1800" w:hanging="360"/>
        <w:tabs>
          <w:tab w:val="num" w:pos="0" w:leader="none"/>
        </w:tabs>
      </w:pPr>
    </w:lvl>
    <w:lvl w:ilvl="5">
      <w:start w:val="1"/>
      <w:numFmt w:val="lowerRoman"/>
      <w:isLgl w:val="false"/>
      <w:suff w:val="tab"/>
      <w:lvlText w:val="(%6)"/>
      <w:lvlJc w:val="left"/>
      <w:pPr>
        <w:ind w:left="2160" w:hanging="360"/>
        <w:tabs>
          <w:tab w:val="num" w:pos="0" w:leader="none"/>
        </w:tabs>
      </w:pPr>
    </w:lvl>
    <w:lvl w:ilvl="6">
      <w:start w:val="1"/>
      <w:numFmt w:val="decimal"/>
      <w:isLgl w:val="false"/>
      <w:suff w:val="tab"/>
      <w:lvlText w:val="%7."/>
      <w:lvlJc w:val="left"/>
      <w:pPr>
        <w:ind w:left="2520" w:hanging="360"/>
        <w:tabs>
          <w:tab w:val="num" w:pos="0" w:leader="none"/>
        </w:tabs>
      </w:pPr>
    </w:lvl>
    <w:lvl w:ilvl="7">
      <w:start w:val="1"/>
      <w:numFmt w:val="lowerLetter"/>
      <w:isLgl w:val="false"/>
      <w:suff w:val="tab"/>
      <w:lvlText w:val="%8."/>
      <w:lvlJc w:val="left"/>
      <w:pPr>
        <w:ind w:left="2880" w:hanging="360"/>
        <w:tabs>
          <w:tab w:val="num" w:pos="0" w:leader="none"/>
        </w:tabs>
      </w:pPr>
    </w:lvl>
    <w:lvl w:ilvl="8">
      <w:start w:val="1"/>
      <w:numFmt w:val="lowerRoman"/>
      <w:isLgl w:val="false"/>
      <w:suff w:val="tab"/>
      <w:lvlText w:val="%9."/>
      <w:lvlJc w:val="left"/>
      <w:pPr>
        <w:ind w:left="3240" w:hanging="360"/>
        <w:tabs>
          <w:tab w:val="num" w:pos="0" w:leader="none"/>
        </w:tabs>
      </w:pPr>
    </w:lvl>
  </w:abstractNum>
  <w:abstractNum w:abstractNumId="8">
    <w:multiLevelType w:val="hybridMultilevel"/>
    <w:lvl w:ilvl="0">
      <w:start w:val="1"/>
      <w:numFmt w:val="decimal"/>
      <w:isLgl w:val="false"/>
      <w:suff w:val="tab"/>
      <w:lvlText w:val="%1."/>
      <w:lvlJc w:val="left"/>
      <w:pPr>
        <w:ind w:left="785" w:hanging="360"/>
        <w:tabs>
          <w:tab w:val="num" w:pos="0" w:leader="none"/>
        </w:tabs>
      </w:pPr>
      <w:rPr>
        <w:rFonts w:eastAsia="Arial Narrow" w:cs="Arial Narrow"/>
      </w:rPr>
    </w:lvl>
    <w:lvl w:ilvl="1">
      <w:start w:val="1"/>
      <w:numFmt w:val="lowerLetter"/>
      <w:isLgl w:val="false"/>
      <w:suff w:val="tab"/>
      <w:lvlText w:val="%2."/>
      <w:lvlJc w:val="left"/>
      <w:pPr>
        <w:ind w:left="1505" w:hanging="360"/>
        <w:tabs>
          <w:tab w:val="num" w:pos="0" w:leader="none"/>
        </w:tabs>
      </w:pPr>
    </w:lvl>
    <w:lvl w:ilvl="2">
      <w:start w:val="1"/>
      <w:numFmt w:val="lowerRoman"/>
      <w:isLgl w:val="false"/>
      <w:suff w:val="tab"/>
      <w:lvlText w:val="%3."/>
      <w:lvlJc w:val="right"/>
      <w:pPr>
        <w:ind w:left="2225" w:hanging="180"/>
        <w:tabs>
          <w:tab w:val="num" w:pos="0" w:leader="none"/>
        </w:tabs>
      </w:pPr>
    </w:lvl>
    <w:lvl w:ilvl="3">
      <w:start w:val="1"/>
      <w:numFmt w:val="decimal"/>
      <w:isLgl w:val="false"/>
      <w:suff w:val="tab"/>
      <w:lvlText w:val="%4."/>
      <w:lvlJc w:val="left"/>
      <w:pPr>
        <w:ind w:left="2945" w:hanging="360"/>
        <w:tabs>
          <w:tab w:val="num" w:pos="0" w:leader="none"/>
        </w:tabs>
      </w:pPr>
    </w:lvl>
    <w:lvl w:ilvl="4">
      <w:start w:val="1"/>
      <w:numFmt w:val="lowerLetter"/>
      <w:isLgl w:val="false"/>
      <w:suff w:val="tab"/>
      <w:lvlText w:val="%5."/>
      <w:lvlJc w:val="left"/>
      <w:pPr>
        <w:ind w:left="3665" w:hanging="360"/>
        <w:tabs>
          <w:tab w:val="num" w:pos="0" w:leader="none"/>
        </w:tabs>
      </w:pPr>
    </w:lvl>
    <w:lvl w:ilvl="5">
      <w:start w:val="1"/>
      <w:numFmt w:val="lowerRoman"/>
      <w:isLgl w:val="false"/>
      <w:suff w:val="tab"/>
      <w:lvlText w:val="%6."/>
      <w:lvlJc w:val="right"/>
      <w:pPr>
        <w:ind w:left="4385" w:hanging="180"/>
        <w:tabs>
          <w:tab w:val="num" w:pos="0" w:leader="none"/>
        </w:tabs>
      </w:pPr>
    </w:lvl>
    <w:lvl w:ilvl="6">
      <w:start w:val="1"/>
      <w:numFmt w:val="decimal"/>
      <w:isLgl w:val="false"/>
      <w:suff w:val="tab"/>
      <w:lvlText w:val="%7."/>
      <w:lvlJc w:val="left"/>
      <w:pPr>
        <w:ind w:left="5105" w:hanging="360"/>
        <w:tabs>
          <w:tab w:val="num" w:pos="0" w:leader="none"/>
        </w:tabs>
      </w:pPr>
    </w:lvl>
    <w:lvl w:ilvl="7">
      <w:start w:val="1"/>
      <w:numFmt w:val="lowerLetter"/>
      <w:isLgl w:val="false"/>
      <w:suff w:val="tab"/>
      <w:lvlText w:val="%8."/>
      <w:lvlJc w:val="left"/>
      <w:pPr>
        <w:ind w:left="5825" w:hanging="360"/>
        <w:tabs>
          <w:tab w:val="num" w:pos="0" w:leader="none"/>
        </w:tabs>
      </w:pPr>
    </w:lvl>
    <w:lvl w:ilvl="8">
      <w:start w:val="1"/>
      <w:numFmt w:val="lowerRoman"/>
      <w:isLgl w:val="false"/>
      <w:suff w:val="tab"/>
      <w:lvlText w:val="%9."/>
      <w:lvlJc w:val="right"/>
      <w:pPr>
        <w:ind w:left="6545" w:hanging="180"/>
        <w:tabs>
          <w:tab w:val="num" w:pos="0" w:leader="none"/>
        </w:tabs>
      </w:pPr>
    </w:lvl>
  </w:abstractNum>
  <w:abstractNum w:abstractNumId="9">
    <w:multiLevelType w:val="hybridMultilevel"/>
    <w:lvl w:ilvl="0">
      <w:start w:val="1"/>
      <w:numFmt w:val="decimal"/>
      <w:isLgl w:val="false"/>
      <w:suff w:val="tab"/>
      <w:lvlText w:val="%1."/>
      <w:lvlJc w:val="left"/>
      <w:pPr>
        <w:ind w:left="357" w:hanging="357"/>
        <w:tabs>
          <w:tab w:val="num" w:pos="0" w:leader="none"/>
        </w:tabs>
      </w:pPr>
    </w:lvl>
    <w:lvl w:ilvl="1">
      <w:start w:val="1"/>
      <w:numFmt w:val="lowerLetter"/>
      <w:isLgl w:val="false"/>
      <w:suff w:val="tab"/>
      <w:lvlText w:val="%2)"/>
      <w:lvlJc w:val="left"/>
      <w:pPr>
        <w:ind w:left="720" w:hanging="360"/>
        <w:tabs>
          <w:tab w:val="num" w:pos="0" w:leader="none"/>
        </w:tabs>
      </w:pPr>
    </w:lvl>
    <w:lvl w:ilvl="2">
      <w:start w:val="1"/>
      <w:numFmt w:val="decimal"/>
      <w:isLgl w:val="false"/>
      <w:suff w:val="tab"/>
      <w:lvlText w:val="%1.%2.%3"/>
      <w:lvlJc w:val="left"/>
      <w:pPr>
        <w:ind w:left="1440" w:hanging="720"/>
        <w:tabs>
          <w:tab w:val="num" w:pos="0" w:leader="none"/>
        </w:tabs>
      </w:pPr>
    </w:lvl>
    <w:lvl w:ilvl="3">
      <w:start w:val="1"/>
      <w:numFmt w:val="decimal"/>
      <w:isLgl w:val="false"/>
      <w:suff w:val="tab"/>
      <w:lvlText w:val="%1.%2.%3.%4"/>
      <w:lvlJc w:val="left"/>
      <w:pPr>
        <w:ind w:left="1800" w:hanging="720"/>
        <w:tabs>
          <w:tab w:val="num" w:pos="0" w:leader="none"/>
        </w:tabs>
      </w:pPr>
    </w:lvl>
    <w:lvl w:ilvl="4">
      <w:start w:val="1"/>
      <w:numFmt w:val="decimal"/>
      <w:isLgl w:val="false"/>
      <w:suff w:val="tab"/>
      <w:lvlText w:val="%1.%2.%3.%4.%5"/>
      <w:lvlJc w:val="left"/>
      <w:pPr>
        <w:ind w:left="2160" w:hanging="720"/>
        <w:tabs>
          <w:tab w:val="num" w:pos="0" w:leader="none"/>
        </w:tabs>
      </w:pPr>
    </w:lvl>
    <w:lvl w:ilvl="5">
      <w:start w:val="1"/>
      <w:numFmt w:val="decimal"/>
      <w:isLgl w:val="false"/>
      <w:suff w:val="tab"/>
      <w:lvlText w:val="%1.%2.%3.%4.%5.%6"/>
      <w:lvlJc w:val="left"/>
      <w:pPr>
        <w:ind w:left="2880" w:hanging="1080"/>
        <w:tabs>
          <w:tab w:val="num" w:pos="0" w:leader="none"/>
        </w:tabs>
      </w:pPr>
    </w:lvl>
    <w:lvl w:ilvl="6">
      <w:start w:val="1"/>
      <w:numFmt w:val="decimal"/>
      <w:isLgl w:val="false"/>
      <w:suff w:val="tab"/>
      <w:lvlText w:val="%1.%2.%3.%4.%5.%6.%7"/>
      <w:lvlJc w:val="left"/>
      <w:pPr>
        <w:ind w:left="3240" w:hanging="1080"/>
        <w:tabs>
          <w:tab w:val="num" w:pos="0" w:leader="none"/>
        </w:tabs>
      </w:pPr>
    </w:lvl>
    <w:lvl w:ilvl="7">
      <w:start w:val="1"/>
      <w:numFmt w:val="decimal"/>
      <w:isLgl w:val="false"/>
      <w:suff w:val="tab"/>
      <w:lvlText w:val="%1.%2.%3.%4.%5.%6.%7.%8"/>
      <w:lvlJc w:val="left"/>
      <w:pPr>
        <w:ind w:left="3960" w:hanging="1440"/>
        <w:tabs>
          <w:tab w:val="num" w:pos="0" w:leader="none"/>
        </w:tabs>
      </w:pPr>
    </w:lvl>
    <w:lvl w:ilvl="8">
      <w:start w:val="1"/>
      <w:numFmt w:val="decimal"/>
      <w:isLgl w:val="false"/>
      <w:suff w:val="tab"/>
      <w:lvlText w:val="%1.%2.%3.%4.%5.%6.%7.%8.%9"/>
      <w:lvlJc w:val="left"/>
      <w:pPr>
        <w:ind w:left="4320" w:hanging="1440"/>
        <w:tabs>
          <w:tab w:val="num" w:pos="0" w:leader="none"/>
        </w:tabs>
      </w:pPr>
    </w:lvl>
  </w:abstractNum>
  <w:num w:numId="1">
    <w:abstractNumId w:val="5"/>
  </w:num>
  <w:num w:numId="2">
    <w:abstractNumId w:val="3"/>
  </w:num>
  <w:num w:numId="3">
    <w:abstractNumId w:val="8"/>
  </w:num>
  <w:num w:numId="4">
    <w:abstractNumId w:val="7"/>
  </w:num>
  <w:num w:numId="5">
    <w:abstractNumId w:val="9"/>
  </w:num>
  <w:num w:numId="6">
    <w:abstractNumId w:val="6"/>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pt-BR"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9" w:default="1">
    <w:name w:val="Normal"/>
    <w:qFormat/>
    <w:pPr>
      <w:jc w:val="both"/>
      <w:spacing w:line="288" w:lineRule="auto"/>
    </w:pPr>
    <w:rPr>
      <w:rFonts w:ascii="Arial Narrow" w:hAnsi="Arial Narrow" w:eastAsia="Arial Narrow" w:cs="Arial Narrow"/>
      <w:lang w:val="en-US" w:eastAsia="pt-BR"/>
    </w:rPr>
  </w:style>
  <w:style w:type="paragraph" w:styleId="700">
    <w:name w:val="Heading 1"/>
    <w:basedOn w:val="699"/>
    <w:uiPriority w:val="9"/>
    <w:qFormat/>
    <w:pPr>
      <w:keepLines/>
      <w:keepNext/>
      <w:spacing w:before="480"/>
      <w:outlineLvl w:val="0"/>
    </w:pPr>
    <w:rPr>
      <w:rFonts w:asciiTheme="majorHAnsi" w:hAnsiTheme="majorHAnsi" w:eastAsiaTheme="majorEastAsia" w:cstheme="majorBidi"/>
      <w:b/>
      <w:bCs/>
      <w:color w:val="365f91" w:themeColor="accent1" w:themeShade="BF"/>
      <w:sz w:val="28"/>
      <w:szCs w:val="28"/>
    </w:rPr>
  </w:style>
  <w:style w:type="paragraph" w:styleId="701">
    <w:name w:val="Heading 2"/>
    <w:basedOn w:val="699"/>
    <w:qFormat/>
    <w:pPr>
      <w:numPr>
        <w:ilvl w:val="1"/>
        <w:numId w:val="1"/>
      </w:numPr>
      <w:jc w:val="center"/>
      <w:keepNext/>
      <w:outlineLvl w:val="1"/>
    </w:pPr>
    <w:rPr>
      <w:b/>
      <w:lang w:eastAsia="ar-SA"/>
    </w:rPr>
  </w:style>
  <w:style w:type="paragraph" w:styleId="702">
    <w:name w:val="Heading 3"/>
    <w:basedOn w:val="699"/>
    <w:uiPriority w:val="9"/>
    <w:unhideWhenUsed/>
    <w:qFormat/>
    <w:pPr>
      <w:keepLines/>
      <w:keepNext/>
      <w:spacing w:before="320" w:after="200"/>
      <w:outlineLvl w:val="2"/>
    </w:pPr>
    <w:rPr>
      <w:rFonts w:ascii="Arial" w:hAnsi="Arial" w:eastAsia="Arial" w:cs="Arial"/>
      <w:sz w:val="30"/>
      <w:szCs w:val="30"/>
    </w:rPr>
  </w:style>
  <w:style w:type="paragraph" w:styleId="703">
    <w:name w:val="Heading 4"/>
    <w:basedOn w:val="699"/>
    <w:uiPriority w:val="9"/>
    <w:unhideWhenUsed/>
    <w:qFormat/>
    <w:pPr>
      <w:keepLines/>
      <w:keepNext/>
      <w:spacing w:before="320" w:after="200"/>
      <w:outlineLvl w:val="3"/>
    </w:pPr>
    <w:rPr>
      <w:rFonts w:ascii="Arial" w:hAnsi="Arial" w:eastAsia="Arial" w:cs="Arial"/>
      <w:b/>
      <w:bCs/>
      <w:sz w:val="26"/>
      <w:szCs w:val="26"/>
    </w:rPr>
  </w:style>
  <w:style w:type="paragraph" w:styleId="704">
    <w:name w:val="Heading 5"/>
    <w:basedOn w:val="699"/>
    <w:uiPriority w:val="9"/>
    <w:unhideWhenUsed/>
    <w:qFormat/>
    <w:pPr>
      <w:keepLines/>
      <w:keepNext/>
      <w:spacing w:before="320" w:after="200"/>
      <w:outlineLvl w:val="4"/>
    </w:pPr>
    <w:rPr>
      <w:rFonts w:ascii="Arial" w:hAnsi="Arial" w:eastAsia="Arial" w:cs="Arial"/>
      <w:b/>
      <w:bCs/>
      <w:sz w:val="24"/>
      <w:szCs w:val="24"/>
    </w:rPr>
  </w:style>
  <w:style w:type="paragraph" w:styleId="705">
    <w:name w:val="Heading 6"/>
    <w:basedOn w:val="699"/>
    <w:uiPriority w:val="9"/>
    <w:unhideWhenUsed/>
    <w:qFormat/>
    <w:pPr>
      <w:keepLines/>
      <w:keepNext/>
      <w:spacing w:before="320" w:after="200"/>
      <w:outlineLvl w:val="5"/>
    </w:pPr>
    <w:rPr>
      <w:rFonts w:ascii="Arial" w:hAnsi="Arial" w:eastAsia="Arial" w:cs="Arial"/>
      <w:b/>
      <w:bCs/>
    </w:rPr>
  </w:style>
  <w:style w:type="paragraph" w:styleId="706">
    <w:name w:val="Heading 7"/>
    <w:basedOn w:val="699"/>
    <w:uiPriority w:val="9"/>
    <w:unhideWhenUsed/>
    <w:qFormat/>
    <w:pPr>
      <w:keepLines/>
      <w:keepNext/>
      <w:spacing w:before="320" w:after="200"/>
      <w:outlineLvl w:val="6"/>
    </w:pPr>
    <w:rPr>
      <w:rFonts w:ascii="Arial" w:hAnsi="Arial" w:eastAsia="Arial" w:cs="Arial"/>
      <w:b/>
      <w:bCs/>
      <w:i/>
      <w:iCs/>
    </w:rPr>
  </w:style>
  <w:style w:type="paragraph" w:styleId="707">
    <w:name w:val="Heading 8"/>
    <w:basedOn w:val="699"/>
    <w:uiPriority w:val="9"/>
    <w:unhideWhenUsed/>
    <w:qFormat/>
    <w:pPr>
      <w:keepLines/>
      <w:keepNext/>
      <w:spacing w:before="320" w:after="200"/>
      <w:outlineLvl w:val="7"/>
    </w:pPr>
    <w:rPr>
      <w:rFonts w:ascii="Arial" w:hAnsi="Arial" w:eastAsia="Arial" w:cs="Arial"/>
      <w:i/>
      <w:iCs/>
    </w:rPr>
  </w:style>
  <w:style w:type="paragraph" w:styleId="708">
    <w:name w:val="Heading 9"/>
    <w:basedOn w:val="699"/>
    <w:uiPriority w:val="9"/>
    <w:unhideWhenUsed/>
    <w:qFormat/>
    <w:pPr>
      <w:keepLines/>
      <w:keepNext/>
      <w:spacing w:before="320" w:after="200"/>
      <w:outlineLvl w:val="8"/>
    </w:pPr>
    <w:rPr>
      <w:rFonts w:ascii="Arial" w:hAnsi="Arial" w:eastAsia="Arial" w:cs="Arial"/>
      <w:i/>
      <w:iCs/>
      <w:sz w:val="21"/>
      <w:szCs w:val="21"/>
    </w:rPr>
  </w:style>
  <w:style w:type="character" w:styleId="709" w:default="1">
    <w:name w:val="Default Paragraph Font"/>
    <w:uiPriority w:val="1"/>
    <w:semiHidden/>
    <w:unhideWhenUsed/>
  </w:style>
  <w:style w:type="table" w:styleId="710" w:default="1">
    <w:name w:val="Normal Table"/>
    <w:uiPriority w:val="99"/>
    <w:semiHidden/>
    <w:unhideWhenUsed/>
    <w:tblPr>
      <w:tblInd w:w="0" w:type="dxa"/>
      <w:tblCellMar>
        <w:left w:w="108" w:type="dxa"/>
        <w:top w:w="0" w:type="dxa"/>
        <w:right w:w="108" w:type="dxa"/>
        <w:bottom w:w="0" w:type="dxa"/>
      </w:tblCellMar>
    </w:tblPr>
  </w:style>
  <w:style w:type="numbering" w:styleId="711" w:default="1">
    <w:name w:val="No List"/>
    <w:uiPriority w:val="99"/>
    <w:semiHidden/>
    <w:unhideWhenUsed/>
  </w:style>
  <w:style w:type="table" w:styleId="712">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3" w:customStyle="1">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14">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5">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6">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7">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8">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19">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20" w:customStyle="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21" w:customStyle="1">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22" w:customStyle="1">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23" w:customStyle="1">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24" w:customStyle="1">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25" w:customStyle="1">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26">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27" w:customStyle="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28" w:customStyle="1">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29" w:customStyle="1">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30" w:customStyle="1">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31" w:customStyle="1">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32" w:customStyle="1">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33">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4" w:customStyle="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5" w:customStyle="1">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6" w:customStyle="1">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7" w:customStyle="1">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8" w:customStyle="1">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9" w:customStyle="1">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0">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1" w:customStyle="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42" w:customStyle="1">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43" w:customStyle="1">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44" w:customStyle="1">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45" w:customStyle="1">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46" w:customStyle="1">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47">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0" w:type="dxa"/>
        <w:top w:w="0" w:type="dxa"/>
        <w:right w:w="0"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48" w:customStyle="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0" w:type="dxa"/>
        <w:top w:w="0" w:type="dxa"/>
        <w:right w:w="0" w:type="dxa"/>
        <w:bottom w:w="0" w:type="dxa"/>
      </w:tblCellMar>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49" w:customStyle="1">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0" w:type="dxa"/>
        <w:top w:w="0" w:type="dxa"/>
        <w:right w:w="0" w:type="dxa"/>
        <w:bottom w:w="0" w:type="dxa"/>
      </w:tblCellMar>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50" w:customStyle="1">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0" w:type="dxa"/>
        <w:top w:w="0" w:type="dxa"/>
        <w:right w:w="0" w:type="dxa"/>
        <w:bottom w:w="0" w:type="dxa"/>
      </w:tblCellMar>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51" w:customStyle="1">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0" w:type="dxa"/>
        <w:top w:w="0" w:type="dxa"/>
        <w:right w:w="0" w:type="dxa"/>
        <w:bottom w:w="0" w:type="dxa"/>
      </w:tblCellMar>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52" w:customStyle="1">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0" w:type="dxa"/>
        <w:top w:w="0" w:type="dxa"/>
        <w:right w:w="0" w:type="dxa"/>
        <w:bottom w:w="0" w:type="dxa"/>
      </w:tblCellMar>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53" w:customStyle="1">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0" w:type="dxa"/>
        <w:top w:w="0" w:type="dxa"/>
        <w:right w:w="0" w:type="dxa"/>
        <w:bottom w:w="0" w:type="dxa"/>
      </w:tblCellMar>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54">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5" w:customStyle="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56" w:customStyle="1">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57" w:customStyle="1">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58" w:customStyle="1">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59" w:customStyle="1">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60" w:customStyle="1">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61">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762" w:customStyle="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0" w:space="0"/>
          <w:left w:val="none" w:color="000000" w:sz="0" w:space="0"/>
          <w:bottom w:val="single" w:color="A6BFDD" w:themeColor="accent1" w:themeTint="80" w:sz="4" w:space="0"/>
          <w:right w:val="none" w:color="000000" w:sz="0" w:space="0"/>
        </w:tcBorders>
      </w:tcPr>
    </w:tblStylePr>
    <w:tblStylePr w:type="lastCol">
      <w:rPr>
        <w:rFonts w:ascii="Arial" w:hAnsi="Arial"/>
        <w:i/>
        <w:color w:val="a6bfdd" w:themeColor="accent1" w:themeTint="80" w:themeShade="95"/>
        <w:sz w:val="22"/>
      </w:rPr>
      <w:tcPr>
        <w:shd w:val="clear" w:color="ffffff" w:fill="auto"/>
        <w:tcBorders>
          <w:top w:val="none" w:color="000000" w:sz="0" w:space="0"/>
          <w:left w:val="single" w:color="A6BFDD" w:themeColor="accent1" w:themeTint="80" w:sz="4" w:space="0"/>
          <w:bottom w:val="none" w:color="000000" w:sz="0" w:space="0"/>
          <w:right w:val="none" w:color="000000"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0" w:space="0"/>
          <w:bottom w:val="none" w:color="000000" w:sz="0" w:space="0"/>
          <w:right w:val="none" w:color="000000" w:sz="0" w:space="0"/>
        </w:tcBorders>
      </w:tcPr>
    </w:tblStylePr>
  </w:style>
  <w:style w:type="table" w:styleId="763" w:customStyle="1">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764" w:customStyle="1">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0" w:space="0"/>
          <w:left w:val="none" w:color="000000" w:sz="0" w:space="0"/>
          <w:bottom w:val="single" w:color="9ABB59" w:themeColor="accent3" w:themeTint="FE" w:sz="4" w:space="0"/>
          <w:right w:val="none" w:color="000000" w:sz="0" w:space="0"/>
        </w:tcBorders>
      </w:tcPr>
    </w:tblStylePr>
    <w:tblStylePr w:type="lastCol">
      <w:rPr>
        <w:rFonts w:ascii="Arial" w:hAnsi="Arial"/>
        <w:i/>
        <w:color w:val="9abb59" w:themeColor="accent3" w:themeTint="FE" w:themeShade="95"/>
        <w:sz w:val="22"/>
      </w:rPr>
      <w:tcPr>
        <w:shd w:val="clear" w:color="ffffff" w:fill="auto"/>
        <w:tcBorders>
          <w:top w:val="none" w:color="000000" w:sz="0" w:space="0"/>
          <w:left w:val="single" w:color="9ABB59" w:themeColor="accent3" w:themeTint="FE" w:sz="4" w:space="0"/>
          <w:bottom w:val="none" w:color="000000" w:sz="0" w:space="0"/>
          <w:right w:val="none" w:color="000000"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0" w:space="0"/>
          <w:bottom w:val="none" w:color="000000" w:sz="0" w:space="0"/>
          <w:right w:val="none" w:color="000000" w:sz="0" w:space="0"/>
        </w:tcBorders>
      </w:tcPr>
    </w:tblStylePr>
  </w:style>
  <w:style w:type="table" w:styleId="765" w:customStyle="1">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766" w:customStyle="1">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0" w:space="0"/>
          <w:left w:val="none" w:color="000000" w:sz="0" w:space="0"/>
          <w:bottom w:val="none" w:color="000000"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0" w:space="0"/>
          <w:left w:val="none" w:color="000000" w:sz="0" w:space="0"/>
          <w:bottom w:val="single" w:color="99D0DE" w:themeColor="accent5" w:themeTint="90" w:sz="4" w:space="0"/>
          <w:right w:val="none" w:color="000000" w:sz="0" w:space="0"/>
        </w:tcBorders>
      </w:tcPr>
    </w:tblStylePr>
    <w:tblStylePr w:type="lastCol">
      <w:rPr>
        <w:rFonts w:ascii="Arial" w:hAnsi="Arial"/>
        <w:i/>
        <w:color w:val="266779" w:themeColor="accent5" w:themeShade="95"/>
        <w:sz w:val="22"/>
      </w:rPr>
      <w:tcPr>
        <w:shd w:val="clear" w:color="ffffff" w:fill="auto"/>
        <w:tcBorders>
          <w:top w:val="none" w:color="000000" w:sz="0" w:space="0"/>
          <w:left w:val="single" w:color="99D0DE" w:themeColor="accent5" w:themeTint="90" w:sz="4" w:space="0"/>
          <w:bottom w:val="none" w:color="000000" w:sz="0" w:space="0"/>
          <w:right w:val="none" w:color="000000"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0" w:space="0"/>
          <w:bottom w:val="none" w:color="000000" w:sz="0" w:space="0"/>
          <w:right w:val="none" w:color="000000" w:sz="0" w:space="0"/>
        </w:tcBorders>
      </w:tcPr>
    </w:tblStylePr>
  </w:style>
  <w:style w:type="table" w:styleId="767" w:customStyle="1">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0" w:space="0"/>
          <w:left w:val="none" w:color="000000" w:sz="0" w:space="0"/>
          <w:bottom w:val="none" w:color="000000"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0" w:space="0"/>
          <w:left w:val="none" w:color="000000" w:sz="0" w:space="0"/>
          <w:bottom w:val="single" w:color="FAC396" w:themeColor="accent6" w:themeTint="90" w:sz="4" w:space="0"/>
          <w:right w:val="none" w:color="000000" w:sz="0" w:space="0"/>
        </w:tcBorders>
      </w:tcPr>
    </w:tblStylePr>
    <w:tblStylePr w:type="lastCol">
      <w:rPr>
        <w:rFonts w:ascii="Arial" w:hAnsi="Arial"/>
        <w:i/>
        <w:color w:val="b15407" w:themeColor="accent6" w:themeShade="95"/>
        <w:sz w:val="22"/>
      </w:rPr>
      <w:tcPr>
        <w:shd w:val="clear" w:color="ffffff" w:fill="auto"/>
        <w:tcBorders>
          <w:top w:val="none" w:color="000000" w:sz="0" w:space="0"/>
          <w:left w:val="single" w:color="FAC396" w:themeColor="accent6" w:themeTint="90" w:sz="4" w:space="0"/>
          <w:bottom w:val="none" w:color="000000" w:sz="0" w:space="0"/>
          <w:right w:val="none" w:color="000000"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0" w:space="0"/>
          <w:bottom w:val="none" w:color="000000" w:sz="0" w:space="0"/>
          <w:right w:val="none" w:color="000000" w:sz="0" w:space="0"/>
        </w:tcBorders>
      </w:tcPr>
    </w:tblStylePr>
  </w:style>
  <w:style w:type="table" w:styleId="768">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9"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70"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71"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72"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73"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74"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75">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76" w:customStyle="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77" w:customStyle="1">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78" w:customStyle="1">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79" w:customStyle="1">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780" w:customStyle="1">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781" w:customStyle="1">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782">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83" w:customStyle="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0" w:type="dxa"/>
        <w:top w:w="0" w:type="dxa"/>
        <w:right w:w="0" w:type="dxa"/>
        <w:bottom w:w="0" w:type="dxa"/>
      </w:tblCellMar>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784" w:customStyle="1">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785" w:customStyle="1">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786" w:customStyle="1">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787" w:customStyle="1">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788" w:customStyle="1">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789">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90" w:customStyle="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791" w:customStyle="1">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792" w:customStyle="1">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793" w:customStyle="1">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794" w:customStyle="1">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795" w:customStyle="1">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796">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0" w:type="dxa"/>
        <w:top w:w="0" w:type="dxa"/>
        <w:right w:w="0"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97" w:customStyle="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0" w:type="dxa"/>
        <w:top w:w="0" w:type="dxa"/>
        <w:right w:w="0" w:type="dxa"/>
        <w:bottom w:w="0" w:type="dxa"/>
      </w:tblCellMar>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798" w:customStyle="1">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0" w:type="dxa"/>
        <w:top w:w="0" w:type="dxa"/>
        <w:right w:w="0" w:type="dxa"/>
        <w:bottom w:w="0" w:type="dxa"/>
      </w:tblCellMar>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799" w:customStyle="1">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0" w:type="dxa"/>
        <w:top w:w="0" w:type="dxa"/>
        <w:right w:w="0" w:type="dxa"/>
        <w:bottom w:w="0" w:type="dxa"/>
      </w:tblCellMar>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00" w:customStyle="1">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0" w:type="dxa"/>
        <w:top w:w="0" w:type="dxa"/>
        <w:right w:w="0" w:type="dxa"/>
        <w:bottom w:w="0" w:type="dxa"/>
      </w:tblCellMar>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01" w:customStyle="1">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0" w:type="dxa"/>
        <w:top w:w="0" w:type="dxa"/>
        <w:right w:w="0" w:type="dxa"/>
        <w:bottom w:w="0" w:type="dxa"/>
      </w:tblCellMar>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02" w:customStyle="1">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0" w:type="dxa"/>
        <w:top w:w="0" w:type="dxa"/>
        <w:right w:w="0" w:type="dxa"/>
        <w:bottom w:w="0" w:type="dxa"/>
      </w:tblCellMar>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03">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left w:w="0" w:type="dxa"/>
        <w:top w:w="0" w:type="dxa"/>
        <w:right w:w="0"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04" w:customStyle="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05" w:customStyle="1">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06" w:customStyle="1">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07" w:customStyle="1">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08" w:customStyle="1">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09" w:customStyle="1">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10">
    <w:name w:val="List Table 7 Colorful"/>
    <w:uiPriority w:val="99"/>
    <w:tblPr>
      <w:tblStyleRowBandSize w:val="1"/>
      <w:tblStyleColBandSize w:val="1"/>
      <w:tblInd w:w="0" w:type="dxa"/>
      <w:tblBorders>
        <w:right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11" w:customStyle="1">
    <w:name w:val="List Table 7 Colorful - Accent 1"/>
    <w:uiPriority w:val="99"/>
    <w:tblPr>
      <w:tblStyleRowBandSize w:val="1"/>
      <w:tblStyleColBandSize w:val="1"/>
      <w:tblInd w:w="0" w:type="dxa"/>
      <w:tblBorders>
        <w:right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0" w:space="0"/>
          <w:left w:val="none" w:color="000000" w:sz="0" w:space="0"/>
          <w:bottom w:val="none" w:color="000000"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0" w:space="0"/>
          <w:left w:val="none" w:color="000000" w:sz="0" w:space="0"/>
          <w:bottom w:val="single" w:color="4F81BD" w:themeColor="accent1" w:sz="4" w:space="0"/>
          <w:right w:val="none" w:color="000000" w:sz="0" w:space="0"/>
        </w:tcBorders>
      </w:tcPr>
    </w:tblStylePr>
    <w:tblStylePr w:type="lastCol">
      <w:rPr>
        <w:rFonts w:ascii="Arial" w:hAnsi="Arial"/>
        <w:i/>
        <w:color w:val="2a4a71" w:themeColor="accent1" w:themeShade="95"/>
        <w:sz w:val="22"/>
      </w:rPr>
      <w:tcPr>
        <w:shd w:val="clear" w:color="ffffff" w:fill="auto"/>
        <w:tcBorders>
          <w:top w:val="none" w:color="000000" w:sz="0" w:space="0"/>
          <w:left w:val="single" w:color="4F81BD" w:themeColor="accent1" w:sz="4" w:space="0"/>
          <w:bottom w:val="none" w:color="000000" w:sz="0" w:space="0"/>
          <w:right w:val="none" w:color="000000"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0" w:space="0"/>
          <w:bottom w:val="none" w:color="000000" w:sz="0" w:space="0"/>
          <w:right w:val="none" w:color="000000" w:sz="0" w:space="0"/>
        </w:tcBorders>
      </w:tcPr>
    </w:tblStylePr>
  </w:style>
  <w:style w:type="table" w:styleId="812" w:customStyle="1">
    <w:name w:val="List Table 7 Colorful - Accent 2"/>
    <w:uiPriority w:val="99"/>
    <w:tblPr>
      <w:tblStyleRowBandSize w:val="1"/>
      <w:tblStyleColBandSize w:val="1"/>
      <w:tblInd w:w="0" w:type="dxa"/>
      <w:tblBorders>
        <w:right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13" w:customStyle="1">
    <w:name w:val="List Table 7 Colorful - Accent 3"/>
    <w:uiPriority w:val="99"/>
    <w:tblPr>
      <w:tblStyleRowBandSize w:val="1"/>
      <w:tblStyleColBandSize w:val="1"/>
      <w:tblInd w:w="0" w:type="dxa"/>
      <w:tblBorders>
        <w:right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0" w:space="0"/>
          <w:left w:val="none" w:color="000000" w:sz="0" w:space="0"/>
          <w:bottom w:val="single" w:color="C3D69B" w:themeColor="accent3" w:themeTint="98" w:sz="4" w:space="0"/>
          <w:right w:val="none" w:color="000000" w:sz="0" w:space="0"/>
        </w:tcBorders>
      </w:tcPr>
    </w:tblStylePr>
    <w:tblStylePr w:type="lastCol">
      <w:rPr>
        <w:rFonts w:ascii="Arial" w:hAnsi="Arial"/>
        <w:i/>
        <w:color w:val="c3d69b" w:themeColor="accent3" w:themeTint="98" w:themeShade="95"/>
        <w:sz w:val="22"/>
      </w:rPr>
      <w:tcPr>
        <w:shd w:val="clear" w:color="ffffff" w:fill="auto"/>
        <w:tcBorders>
          <w:top w:val="none" w:color="000000" w:sz="0" w:space="0"/>
          <w:left w:val="single" w:color="C3D69B" w:themeColor="accent3" w:themeTint="98" w:sz="4" w:space="0"/>
          <w:bottom w:val="none" w:color="000000" w:sz="0" w:space="0"/>
          <w:right w:val="none" w:color="000000"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0" w:space="0"/>
          <w:bottom w:val="none" w:color="000000" w:sz="0" w:space="0"/>
          <w:right w:val="none" w:color="000000" w:sz="0" w:space="0"/>
        </w:tcBorders>
      </w:tcPr>
    </w:tblStylePr>
  </w:style>
  <w:style w:type="table" w:styleId="814" w:customStyle="1">
    <w:name w:val="List Table 7 Colorful - Accent 4"/>
    <w:uiPriority w:val="99"/>
    <w:tblPr>
      <w:tblStyleRowBandSize w:val="1"/>
      <w:tblStyleColBandSize w:val="1"/>
      <w:tblInd w:w="0" w:type="dxa"/>
      <w:tblBorders>
        <w:right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15" w:customStyle="1">
    <w:name w:val="List Table 7 Colorful - Accent 5"/>
    <w:uiPriority w:val="99"/>
    <w:tblPr>
      <w:tblStyleRowBandSize w:val="1"/>
      <w:tblStyleColBandSize w:val="1"/>
      <w:tblInd w:w="0" w:type="dxa"/>
      <w:tblBorders>
        <w:right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0" w:space="0"/>
          <w:left w:val="none" w:color="000000" w:sz="0" w:space="0"/>
          <w:bottom w:val="single" w:color="92CCDC" w:themeColor="accent5" w:themeTint="9A" w:sz="4" w:space="0"/>
          <w:right w:val="none" w:color="000000" w:sz="0" w:space="0"/>
        </w:tcBorders>
      </w:tcPr>
    </w:tblStylePr>
    <w:tblStylePr w:type="lastCol">
      <w:rPr>
        <w:rFonts w:ascii="Arial" w:hAnsi="Arial"/>
        <w:i/>
        <w:color w:val="92ccdc" w:themeColor="accent5" w:themeTint="9A" w:themeShade="95"/>
        <w:sz w:val="22"/>
      </w:rPr>
      <w:tcPr>
        <w:shd w:val="clear" w:color="ffffff" w:fill="auto"/>
        <w:tcBorders>
          <w:top w:val="none" w:color="000000" w:sz="0" w:space="0"/>
          <w:left w:val="single" w:color="92CCDC" w:themeColor="accent5" w:themeTint="9A" w:sz="4" w:space="0"/>
          <w:bottom w:val="none" w:color="000000" w:sz="0" w:space="0"/>
          <w:right w:val="none" w:color="000000"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0" w:space="0"/>
          <w:bottom w:val="none" w:color="000000" w:sz="0" w:space="0"/>
          <w:right w:val="none" w:color="000000" w:sz="0" w:space="0"/>
        </w:tcBorders>
      </w:tcPr>
    </w:tblStylePr>
  </w:style>
  <w:style w:type="table" w:styleId="816" w:customStyle="1">
    <w:name w:val="List Table 7 Colorful - Accent 6"/>
    <w:uiPriority w:val="99"/>
    <w:tblPr>
      <w:tblStyleRowBandSize w:val="1"/>
      <w:tblStyleColBandSize w:val="1"/>
      <w:tblInd w:w="0" w:type="dxa"/>
      <w:tblBorders>
        <w:right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0" w:space="0"/>
          <w:left w:val="none" w:color="000000" w:sz="0" w:space="0"/>
          <w:bottom w:val="single" w:color="FAC090" w:themeColor="accent6" w:themeTint="98" w:sz="4" w:space="0"/>
          <w:right w:val="none" w:color="000000" w:sz="0" w:space="0"/>
        </w:tcBorders>
      </w:tcPr>
    </w:tblStylePr>
    <w:tblStylePr w:type="lastCol">
      <w:rPr>
        <w:rFonts w:ascii="Arial" w:hAnsi="Arial"/>
        <w:i/>
        <w:color w:val="fac090" w:themeColor="accent6" w:themeTint="98" w:themeShade="95"/>
        <w:sz w:val="22"/>
      </w:rPr>
      <w:tcPr>
        <w:shd w:val="clear" w:color="ffffff" w:fill="auto"/>
        <w:tcBorders>
          <w:top w:val="none" w:color="000000" w:sz="0" w:space="0"/>
          <w:left w:val="single" w:color="FAC090" w:themeColor="accent6" w:themeTint="98" w:sz="4" w:space="0"/>
          <w:bottom w:val="none" w:color="000000" w:sz="0" w:space="0"/>
          <w:right w:val="none" w:color="000000"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0" w:space="0"/>
          <w:bottom w:val="none" w:color="000000" w:sz="0" w:space="0"/>
          <w:right w:val="none" w:color="000000" w:sz="0" w:space="0"/>
        </w:tcBorders>
      </w:tcPr>
    </w:tblStylePr>
  </w:style>
  <w:style w:type="table" w:styleId="817" w:customStyle="1">
    <w:name w:val="Lined - Accent"/>
    <w:uiPriority w:val="99"/>
    <w:rPr>
      <w:color w:val="404040"/>
      <w:sz w:val="20"/>
      <w:szCs w:val="20"/>
      <w:lang w:eastAsia="pt-BR"/>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18" w:customStyle="1">
    <w:name w:val="Lined - Accent 1"/>
    <w:uiPriority w:val="99"/>
    <w:rPr>
      <w:color w:val="404040"/>
      <w:sz w:val="20"/>
      <w:szCs w:val="20"/>
      <w:lang w:eastAsia="pt-BR"/>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19" w:customStyle="1">
    <w:name w:val="Lined - Accent 2"/>
    <w:uiPriority w:val="99"/>
    <w:rPr>
      <w:color w:val="404040"/>
      <w:sz w:val="20"/>
      <w:szCs w:val="20"/>
      <w:lang w:eastAsia="pt-BR"/>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20" w:customStyle="1">
    <w:name w:val="Lined - Accent 3"/>
    <w:uiPriority w:val="99"/>
    <w:rPr>
      <w:color w:val="404040"/>
      <w:sz w:val="20"/>
      <w:szCs w:val="20"/>
      <w:lang w:eastAsia="pt-BR"/>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21" w:customStyle="1">
    <w:name w:val="Lined - Accent 4"/>
    <w:uiPriority w:val="99"/>
    <w:rPr>
      <w:color w:val="404040"/>
      <w:sz w:val="20"/>
      <w:szCs w:val="20"/>
      <w:lang w:eastAsia="pt-BR"/>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22" w:customStyle="1">
    <w:name w:val="Lined - Accent 5"/>
    <w:uiPriority w:val="99"/>
    <w:rPr>
      <w:color w:val="404040"/>
      <w:sz w:val="20"/>
      <w:szCs w:val="20"/>
      <w:lang w:eastAsia="pt-BR"/>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23" w:customStyle="1">
    <w:name w:val="Lined - Accent 6"/>
    <w:uiPriority w:val="99"/>
    <w:rPr>
      <w:color w:val="404040"/>
      <w:sz w:val="20"/>
      <w:szCs w:val="20"/>
      <w:lang w:eastAsia="pt-BR"/>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24" w:customStyle="1">
    <w:name w:val="Bordered &amp; Lined - Accent"/>
    <w:uiPriority w:val="99"/>
    <w:rPr>
      <w:color w:val="404040"/>
      <w:sz w:val="20"/>
      <w:szCs w:val="20"/>
      <w:lang w:eastAsia="pt-BR"/>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25" w:customStyle="1">
    <w:name w:val="Bordered &amp; Lined - Accent 1"/>
    <w:uiPriority w:val="99"/>
    <w:rPr>
      <w:color w:val="404040"/>
      <w:sz w:val="20"/>
      <w:szCs w:val="20"/>
      <w:lang w:eastAsia="pt-BR"/>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26" w:customStyle="1">
    <w:name w:val="Bordered &amp; Lined - Accent 2"/>
    <w:uiPriority w:val="99"/>
    <w:rPr>
      <w:color w:val="404040"/>
      <w:sz w:val="20"/>
      <w:szCs w:val="20"/>
      <w:lang w:eastAsia="pt-BR"/>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27" w:customStyle="1">
    <w:name w:val="Bordered &amp; Lined - Accent 3"/>
    <w:uiPriority w:val="99"/>
    <w:rPr>
      <w:color w:val="404040"/>
      <w:sz w:val="20"/>
      <w:szCs w:val="20"/>
      <w:lang w:eastAsia="pt-BR"/>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28" w:customStyle="1">
    <w:name w:val="Bordered &amp; Lined - Accent 4"/>
    <w:uiPriority w:val="99"/>
    <w:rPr>
      <w:color w:val="404040"/>
      <w:sz w:val="20"/>
      <w:szCs w:val="20"/>
      <w:lang w:eastAsia="pt-BR"/>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29" w:customStyle="1">
    <w:name w:val="Bordered &amp; Lined - Accent 5"/>
    <w:uiPriority w:val="99"/>
    <w:rPr>
      <w:color w:val="404040"/>
      <w:sz w:val="20"/>
      <w:szCs w:val="20"/>
      <w:lang w:eastAsia="pt-BR"/>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30" w:customStyle="1">
    <w:name w:val="Bordered &amp; Lined - Accent 6"/>
    <w:uiPriority w:val="99"/>
    <w:rPr>
      <w:color w:val="404040"/>
      <w:sz w:val="20"/>
      <w:szCs w:val="20"/>
      <w:lang w:eastAsia="pt-BR"/>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31" w:customStyle="1">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0" w:type="dxa"/>
        <w:top w:w="0" w:type="dxa"/>
        <w:right w:w="0"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32" w:customStyle="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33" w:customStyle="1">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34" w:customStyle="1">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35" w:customStyle="1">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36" w:customStyle="1">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37" w:customStyle="1">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38">
    <w:name w:val="Hyperlink"/>
    <w:uiPriority w:val="99"/>
    <w:unhideWhenUsed/>
    <w:rPr>
      <w:color w:val="0000ff" w:themeColor="hyperlink"/>
      <w:u w:val="single"/>
    </w:rPr>
  </w:style>
  <w:style w:type="character" w:styleId="839">
    <w:name w:val="footnote reference"/>
    <w:basedOn w:val="709"/>
    <w:uiPriority w:val="99"/>
    <w:unhideWhenUsed/>
    <w:rPr>
      <w:vertAlign w:val="superscript"/>
    </w:rPr>
  </w:style>
  <w:style w:type="character" w:styleId="840">
    <w:name w:val="endnote reference"/>
    <w:basedOn w:val="709"/>
    <w:uiPriority w:val="99"/>
    <w:semiHidden/>
    <w:unhideWhenUsed/>
    <w:rPr>
      <w:vertAlign w:val="superscript"/>
    </w:rPr>
  </w:style>
  <w:style w:type="character" w:styleId="841" w:customStyle="1">
    <w:name w:val="Heading 1 Char"/>
    <w:basedOn w:val="709"/>
    <w:uiPriority w:val="9"/>
    <w:qFormat/>
    <w:rPr>
      <w:rFonts w:ascii="Arial" w:hAnsi="Arial" w:eastAsia="Arial" w:cs="Arial"/>
      <w:sz w:val="40"/>
      <w:szCs w:val="40"/>
    </w:rPr>
  </w:style>
  <w:style w:type="character" w:styleId="842" w:customStyle="1">
    <w:name w:val="Heading 2 Char"/>
    <w:basedOn w:val="709"/>
    <w:uiPriority w:val="9"/>
    <w:qFormat/>
    <w:rPr>
      <w:rFonts w:ascii="Arial" w:hAnsi="Arial" w:eastAsia="Arial" w:cs="Arial"/>
      <w:sz w:val="34"/>
    </w:rPr>
  </w:style>
  <w:style w:type="character" w:styleId="843" w:customStyle="1">
    <w:name w:val="Heading 3 Char"/>
    <w:basedOn w:val="709"/>
    <w:uiPriority w:val="9"/>
    <w:qFormat/>
    <w:rPr>
      <w:rFonts w:ascii="Arial" w:hAnsi="Arial" w:eastAsia="Arial" w:cs="Arial"/>
      <w:sz w:val="30"/>
      <w:szCs w:val="30"/>
    </w:rPr>
  </w:style>
  <w:style w:type="character" w:styleId="844" w:customStyle="1">
    <w:name w:val="Heading 4 Char"/>
    <w:basedOn w:val="709"/>
    <w:uiPriority w:val="9"/>
    <w:qFormat/>
    <w:rPr>
      <w:rFonts w:ascii="Arial" w:hAnsi="Arial" w:eastAsia="Arial" w:cs="Arial"/>
      <w:b/>
      <w:bCs/>
      <w:sz w:val="26"/>
      <w:szCs w:val="26"/>
    </w:rPr>
  </w:style>
  <w:style w:type="character" w:styleId="845" w:customStyle="1">
    <w:name w:val="Heading 5 Char"/>
    <w:basedOn w:val="709"/>
    <w:uiPriority w:val="9"/>
    <w:qFormat/>
    <w:rPr>
      <w:rFonts w:ascii="Arial" w:hAnsi="Arial" w:eastAsia="Arial" w:cs="Arial"/>
      <w:b/>
      <w:bCs/>
      <w:sz w:val="24"/>
      <w:szCs w:val="24"/>
    </w:rPr>
  </w:style>
  <w:style w:type="character" w:styleId="846" w:customStyle="1">
    <w:name w:val="Heading 6 Char"/>
    <w:basedOn w:val="709"/>
    <w:uiPriority w:val="9"/>
    <w:qFormat/>
    <w:rPr>
      <w:rFonts w:ascii="Arial" w:hAnsi="Arial" w:eastAsia="Arial" w:cs="Arial"/>
      <w:b/>
      <w:bCs/>
      <w:sz w:val="22"/>
      <w:szCs w:val="22"/>
    </w:rPr>
  </w:style>
  <w:style w:type="character" w:styleId="847" w:customStyle="1">
    <w:name w:val="Heading 7 Char"/>
    <w:basedOn w:val="709"/>
    <w:uiPriority w:val="9"/>
    <w:qFormat/>
    <w:rPr>
      <w:rFonts w:ascii="Arial" w:hAnsi="Arial" w:eastAsia="Arial" w:cs="Arial"/>
      <w:b/>
      <w:bCs/>
      <w:i/>
      <w:iCs/>
      <w:sz w:val="22"/>
      <w:szCs w:val="22"/>
    </w:rPr>
  </w:style>
  <w:style w:type="character" w:styleId="848" w:customStyle="1">
    <w:name w:val="Heading 8 Char"/>
    <w:basedOn w:val="709"/>
    <w:uiPriority w:val="9"/>
    <w:qFormat/>
    <w:rPr>
      <w:rFonts w:ascii="Arial" w:hAnsi="Arial" w:eastAsia="Arial" w:cs="Arial"/>
      <w:i/>
      <w:iCs/>
      <w:sz w:val="22"/>
      <w:szCs w:val="22"/>
    </w:rPr>
  </w:style>
  <w:style w:type="character" w:styleId="849" w:customStyle="1">
    <w:name w:val="Heading 9 Char"/>
    <w:basedOn w:val="709"/>
    <w:uiPriority w:val="9"/>
    <w:qFormat/>
    <w:rPr>
      <w:rFonts w:ascii="Arial" w:hAnsi="Arial" w:eastAsia="Arial" w:cs="Arial"/>
      <w:i/>
      <w:iCs/>
      <w:sz w:val="21"/>
      <w:szCs w:val="21"/>
    </w:rPr>
  </w:style>
  <w:style w:type="character" w:styleId="850" w:customStyle="1">
    <w:name w:val="Title Char"/>
    <w:basedOn w:val="709"/>
    <w:uiPriority w:val="10"/>
    <w:qFormat/>
    <w:rPr>
      <w:sz w:val="48"/>
      <w:szCs w:val="48"/>
    </w:rPr>
  </w:style>
  <w:style w:type="character" w:styleId="851" w:customStyle="1">
    <w:name w:val="Subtitle Char"/>
    <w:basedOn w:val="709"/>
    <w:uiPriority w:val="11"/>
    <w:qFormat/>
    <w:rPr>
      <w:sz w:val="24"/>
      <w:szCs w:val="24"/>
    </w:rPr>
  </w:style>
  <w:style w:type="character" w:styleId="852" w:customStyle="1">
    <w:name w:val="Quote Char"/>
    <w:uiPriority w:val="29"/>
    <w:qFormat/>
    <w:rPr>
      <w:i/>
    </w:rPr>
  </w:style>
  <w:style w:type="character" w:styleId="853" w:customStyle="1">
    <w:name w:val="Intense Quote Char"/>
    <w:uiPriority w:val="30"/>
    <w:qFormat/>
    <w:rPr>
      <w:i/>
    </w:rPr>
  </w:style>
  <w:style w:type="character" w:styleId="854" w:customStyle="1">
    <w:name w:val="Header Char"/>
    <w:basedOn w:val="709"/>
    <w:uiPriority w:val="99"/>
    <w:qFormat/>
  </w:style>
  <w:style w:type="character" w:styleId="855" w:customStyle="1">
    <w:name w:val="Footer Char"/>
    <w:basedOn w:val="709"/>
    <w:uiPriority w:val="99"/>
    <w:qFormat/>
  </w:style>
  <w:style w:type="character" w:styleId="856" w:customStyle="1">
    <w:name w:val="Caption Char"/>
    <w:uiPriority w:val="99"/>
    <w:qFormat/>
  </w:style>
  <w:style w:type="character" w:styleId="857" w:customStyle="1">
    <w:name w:val="Footnote Text Char"/>
    <w:uiPriority w:val="99"/>
    <w:qFormat/>
    <w:rPr>
      <w:sz w:val="18"/>
    </w:rPr>
  </w:style>
  <w:style w:type="character" w:styleId="858" w:customStyle="1">
    <w:name w:val="Âncora da nota de rodapé"/>
    <w:rPr>
      <w:vertAlign w:val="superscript"/>
    </w:rPr>
  </w:style>
  <w:style w:type="character" w:styleId="859" w:customStyle="1">
    <w:name w:val="Footnote Characters"/>
    <w:uiPriority w:val="99"/>
    <w:unhideWhenUsed/>
    <w:qFormat/>
    <w:rPr>
      <w:vertAlign w:val="superscript"/>
    </w:rPr>
  </w:style>
  <w:style w:type="character" w:styleId="860" w:customStyle="1">
    <w:name w:val="Endnote Text Char"/>
    <w:uiPriority w:val="99"/>
    <w:qFormat/>
    <w:rPr>
      <w:sz w:val="20"/>
    </w:rPr>
  </w:style>
  <w:style w:type="character" w:styleId="861" w:customStyle="1">
    <w:name w:val="Âncora da nota de fim"/>
    <w:rPr>
      <w:vertAlign w:val="superscript"/>
    </w:rPr>
  </w:style>
  <w:style w:type="character" w:styleId="862" w:customStyle="1">
    <w:name w:val="Endnote Characters"/>
    <w:uiPriority w:val="99"/>
    <w:semiHidden/>
    <w:unhideWhenUsed/>
    <w:qFormat/>
    <w:rPr>
      <w:vertAlign w:val="superscript"/>
    </w:rPr>
  </w:style>
  <w:style w:type="character" w:styleId="863" w:customStyle="1">
    <w:name w:val="Título 2 Char"/>
    <w:basedOn w:val="709"/>
    <w:qFormat/>
    <w:rPr>
      <w:rFonts w:ascii="Times New Roman" w:hAnsi="Times New Roman" w:eastAsia="Times New Roman" w:cs="Times New Roman"/>
      <w:b/>
      <w:sz w:val="24"/>
      <w:szCs w:val="20"/>
      <w:lang w:eastAsia="ar-SA"/>
    </w:rPr>
  </w:style>
  <w:style w:type="character" w:styleId="864" w:customStyle="1">
    <w:name w:val="apple-converted-space"/>
    <w:qFormat/>
  </w:style>
  <w:style w:type="character" w:styleId="865" w:customStyle="1">
    <w:name w:val="Corpo de texto 2 Char"/>
    <w:basedOn w:val="709"/>
    <w:qFormat/>
    <w:rPr>
      <w:rFonts w:ascii="Times New Roman" w:hAnsi="Times New Roman" w:eastAsia="Times New Roman" w:cs="Times New Roman"/>
      <w:b/>
      <w:bCs/>
      <w:sz w:val="24"/>
      <w:szCs w:val="20"/>
    </w:rPr>
  </w:style>
  <w:style w:type="character" w:styleId="866" w:customStyle="1">
    <w:name w:val="Título Char"/>
    <w:basedOn w:val="709"/>
    <w:qFormat/>
    <w:rPr>
      <w:rFonts w:ascii="Arial" w:hAnsi="Arial" w:eastAsia="Times New Roman" w:cs="Times New Roman"/>
      <w:b/>
      <w:sz w:val="28"/>
      <w:szCs w:val="20"/>
      <w:lang w:val="en-GB"/>
    </w:rPr>
  </w:style>
  <w:style w:type="character" w:styleId="867" w:customStyle="1">
    <w:name w:val="Título 1 Char"/>
    <w:basedOn w:val="709"/>
    <w:uiPriority w:val="9"/>
    <w:qFormat/>
    <w:rPr>
      <w:rFonts w:asciiTheme="majorHAnsi" w:hAnsiTheme="majorHAnsi" w:eastAsiaTheme="majorEastAsia" w:cstheme="majorBidi"/>
      <w:b/>
      <w:bCs/>
      <w:color w:val="365f91" w:themeColor="accent1" w:themeShade="BF"/>
      <w:sz w:val="28"/>
      <w:szCs w:val="28"/>
      <w:lang w:eastAsia="pt-BR"/>
    </w:rPr>
  </w:style>
  <w:style w:type="character" w:styleId="868" w:customStyle="1">
    <w:name w:val="Cabeçalho Char"/>
    <w:basedOn w:val="709"/>
    <w:uiPriority w:val="99"/>
    <w:qFormat/>
    <w:rPr>
      <w:rFonts w:ascii="Times New Roman" w:hAnsi="Times New Roman" w:eastAsia="Times New Roman" w:cs="Times New Roman"/>
      <w:sz w:val="24"/>
      <w:szCs w:val="20"/>
      <w:lang w:eastAsia="pt-BR"/>
    </w:rPr>
  </w:style>
  <w:style w:type="character" w:styleId="869" w:customStyle="1">
    <w:name w:val="Rodapé Char"/>
    <w:basedOn w:val="709"/>
    <w:uiPriority w:val="99"/>
    <w:qFormat/>
    <w:rPr>
      <w:rFonts w:ascii="Times New Roman" w:hAnsi="Times New Roman" w:eastAsia="Times New Roman" w:cs="Times New Roman"/>
      <w:sz w:val="24"/>
      <w:szCs w:val="20"/>
      <w:lang w:eastAsia="pt-BR"/>
    </w:rPr>
  </w:style>
  <w:style w:type="character" w:styleId="870" w:customStyle="1">
    <w:name w:val="Link da Internet"/>
    <w:basedOn w:val="709"/>
    <w:unhideWhenUsed/>
    <w:rPr>
      <w:color w:val="0000ff" w:themeColor="hyperlink"/>
      <w:u w:val="single"/>
    </w:rPr>
  </w:style>
  <w:style w:type="character" w:styleId="871">
    <w:name w:val="annotation reference"/>
    <w:basedOn w:val="709"/>
    <w:uiPriority w:val="99"/>
    <w:semiHidden/>
    <w:unhideWhenUsed/>
    <w:qFormat/>
    <w:rPr>
      <w:sz w:val="16"/>
      <w:szCs w:val="16"/>
    </w:rPr>
  </w:style>
  <w:style w:type="character" w:styleId="872" w:customStyle="1">
    <w:name w:val="Texto de comentário Char"/>
    <w:basedOn w:val="709"/>
    <w:uiPriority w:val="99"/>
    <w:qFormat/>
    <w:rPr>
      <w:rFonts w:ascii="Times New Roman" w:hAnsi="Times New Roman" w:eastAsia="Times New Roman" w:cs="Times New Roman"/>
      <w:sz w:val="20"/>
      <w:szCs w:val="20"/>
      <w:lang w:eastAsia="pt-BR"/>
    </w:rPr>
  </w:style>
  <w:style w:type="character" w:styleId="873" w:customStyle="1">
    <w:name w:val="Assunto do comentário Char"/>
    <w:basedOn w:val="872"/>
    <w:uiPriority w:val="99"/>
    <w:semiHidden/>
    <w:qFormat/>
    <w:rPr>
      <w:rFonts w:ascii="Times New Roman" w:hAnsi="Times New Roman" w:eastAsia="Times New Roman" w:cs="Times New Roman"/>
      <w:b/>
      <w:bCs/>
      <w:sz w:val="20"/>
      <w:szCs w:val="20"/>
      <w:lang w:eastAsia="pt-BR"/>
    </w:rPr>
  </w:style>
  <w:style w:type="character" w:styleId="874" w:customStyle="1">
    <w:name w:val="Texto de balão Char"/>
    <w:basedOn w:val="709"/>
    <w:uiPriority w:val="99"/>
    <w:semiHidden/>
    <w:qFormat/>
    <w:rPr>
      <w:rFonts w:ascii="Tahoma" w:hAnsi="Tahoma" w:eastAsia="Times New Roman" w:cs="Tahoma"/>
      <w:sz w:val="16"/>
      <w:szCs w:val="16"/>
      <w:lang w:eastAsia="pt-BR"/>
    </w:rPr>
  </w:style>
  <w:style w:type="character" w:styleId="875" w:customStyle="1">
    <w:name w:val="Recuo de corpo de texto 21 Char"/>
    <w:basedOn w:val="709"/>
    <w:qFormat/>
    <w:rPr>
      <w:rFonts w:ascii="Times New Roman" w:hAnsi="Times New Roman" w:eastAsia="Times New Roman" w:cs="Times New Roman"/>
      <w:b/>
      <w:sz w:val="24"/>
      <w:szCs w:val="20"/>
      <w:lang w:val="en-US" w:eastAsia="ar-SA"/>
    </w:rPr>
  </w:style>
  <w:style w:type="character" w:styleId="876" w:customStyle="1">
    <w:name w:val="Estilo1 (título) Char"/>
    <w:basedOn w:val="875"/>
    <w:qFormat/>
    <w:rPr>
      <w:rFonts w:ascii="Arial Narrow" w:hAnsi="Arial Narrow" w:eastAsia="Times New Roman" w:cs="Times New Roman"/>
      <w:b/>
      <w:caps/>
      <w:sz w:val="24"/>
      <w:szCs w:val="20"/>
      <w:lang w:val="en-US" w:eastAsia="ar-SA"/>
    </w:rPr>
  </w:style>
  <w:style w:type="character" w:styleId="877" w:customStyle="1">
    <w:name w:val="Estilo1.1 (título) Char"/>
    <w:basedOn w:val="709"/>
    <w:qFormat/>
    <w:rPr>
      <w:rFonts w:ascii="Arial Narrow" w:hAnsi="Arial Narrow" w:eastAsia="Times New Roman" w:cs="Times New Roman"/>
      <w:b/>
      <w:caps/>
      <w:lang w:eastAsia="pt-BR"/>
    </w:rPr>
  </w:style>
  <w:style w:type="character" w:styleId="878" w:customStyle="1">
    <w:name w:val="Estilo2.1 (título) Char"/>
    <w:basedOn w:val="709"/>
    <w:qFormat/>
    <w:rPr>
      <w:rFonts w:ascii="Arial Narrow" w:hAnsi="Arial Narrow" w:eastAsia="Arial Narrow" w:cs="Arial Narrow"/>
      <w:b/>
      <w:caps/>
      <w:color w:val="365f91" w:themeColor="accent1" w:themeShade="BF"/>
      <w:lang w:val="en-US" w:eastAsia="pt-BR"/>
    </w:rPr>
  </w:style>
  <w:style w:type="character" w:styleId="879" w:customStyle="1">
    <w:name w:val="Estilo2 (título) Char"/>
    <w:basedOn w:val="875"/>
    <w:qFormat/>
    <w:rPr>
      <w:rFonts w:ascii="Arial Narrow" w:hAnsi="Arial Narrow" w:eastAsia="Arial Narrow" w:cs="Arial Narrow"/>
      <w:b/>
      <w:caps/>
      <w:sz w:val="24"/>
      <w:szCs w:val="20"/>
      <w:lang w:val="en-US" w:eastAsia="ar-SA"/>
    </w:rPr>
  </w:style>
  <w:style w:type="character" w:styleId="880" w:customStyle="1">
    <w:name w:val="Normal2 Char"/>
    <w:basedOn w:val="709"/>
    <w:qFormat/>
    <w:rPr>
      <w:rFonts w:ascii="Arial Narrow" w:hAnsi="Arial Narrow" w:eastAsia="Times New Roman" w:cs="Times New Roman"/>
      <w:lang w:val="en-US" w:eastAsia="pt-BR"/>
    </w:rPr>
  </w:style>
  <w:style w:type="character" w:styleId="881">
    <w:name w:val="Strong"/>
    <w:basedOn w:val="709"/>
    <w:uiPriority w:val="22"/>
    <w:qFormat/>
    <w:rPr>
      <w:b/>
      <w:bCs/>
    </w:rPr>
  </w:style>
  <w:style w:type="paragraph" w:styleId="882">
    <w:name w:val="Title"/>
    <w:basedOn w:val="699"/>
    <w:next w:val="883"/>
    <w:qFormat/>
    <w:pPr>
      <w:jc w:val="center"/>
      <w:spacing w:before="240" w:after="240" w:line="360" w:lineRule="auto"/>
    </w:pPr>
    <w:rPr>
      <w:rFonts w:ascii="Arial" w:hAnsi="Arial"/>
      <w:b/>
      <w:sz w:val="28"/>
      <w:lang w:val="en-GB" w:eastAsia="en-US"/>
    </w:rPr>
  </w:style>
  <w:style w:type="paragraph" w:styleId="883">
    <w:name w:val="Body Text"/>
    <w:basedOn w:val="699"/>
    <w:pPr>
      <w:spacing w:after="140" w:line="276" w:lineRule="auto"/>
    </w:pPr>
  </w:style>
  <w:style w:type="paragraph" w:styleId="884">
    <w:name w:val="List"/>
    <w:basedOn w:val="883"/>
    <w:rPr>
      <w:rFonts w:cs="Arial"/>
    </w:rPr>
  </w:style>
  <w:style w:type="paragraph" w:styleId="885">
    <w:name w:val="Caption"/>
    <w:basedOn w:val="699"/>
    <w:uiPriority w:val="35"/>
    <w:semiHidden/>
    <w:unhideWhenUsed/>
    <w:qFormat/>
    <w:pPr>
      <w:spacing w:line="276" w:lineRule="auto"/>
    </w:pPr>
    <w:rPr>
      <w:b/>
      <w:bCs/>
      <w:color w:val="4f81bd" w:themeColor="accent1"/>
      <w:sz w:val="18"/>
      <w:szCs w:val="18"/>
    </w:rPr>
  </w:style>
  <w:style w:type="paragraph" w:styleId="886" w:customStyle="1">
    <w:name w:val="Índice"/>
    <w:basedOn w:val="699"/>
    <w:qFormat/>
    <w:pPr>
      <w:suppressLineNumbers/>
    </w:pPr>
    <w:rPr>
      <w:rFonts w:cs="Arial"/>
    </w:rPr>
  </w:style>
  <w:style w:type="paragraph" w:styleId="887">
    <w:name w:val="No Spacing"/>
    <w:uiPriority w:val="1"/>
    <w:qFormat/>
  </w:style>
  <w:style w:type="paragraph" w:styleId="888">
    <w:name w:val="Subtitle"/>
    <w:basedOn w:val="699"/>
    <w:uiPriority w:val="11"/>
    <w:qFormat/>
    <w:pPr>
      <w:spacing w:before="200" w:after="200"/>
    </w:pPr>
    <w:rPr>
      <w:sz w:val="24"/>
      <w:szCs w:val="24"/>
    </w:rPr>
  </w:style>
  <w:style w:type="paragraph" w:styleId="889">
    <w:name w:val="Quote"/>
    <w:basedOn w:val="699"/>
    <w:uiPriority w:val="29"/>
    <w:qFormat/>
    <w:pPr>
      <w:ind w:left="720" w:right="720"/>
    </w:pPr>
    <w:rPr>
      <w:i/>
    </w:rPr>
  </w:style>
  <w:style w:type="paragraph" w:styleId="890">
    <w:name w:val="Intense Quote"/>
    <w:basedOn w:val="699"/>
    <w:uiPriority w:val="30"/>
    <w:qFormat/>
    <w:pPr>
      <w:ind w:left="720" w:right="720"/>
      <w:spacing w:after="200"/>
      <w:shd w:val="clear" w:color="auto" w:fill="f2f2f2"/>
      <w:pBdr>
        <w:top w:val="single" w:color="FFFFFF" w:sz="4" w:space="5"/>
        <w:left w:val="single" w:color="FFFFFF" w:sz="4" w:space="10"/>
        <w:bottom w:val="single" w:color="FFFFFF" w:sz="4" w:space="5"/>
        <w:right w:val="single" w:color="FFFFFF" w:sz="4" w:space="10"/>
      </w:pBdr>
    </w:pPr>
    <w:rPr>
      <w:i/>
    </w:rPr>
  </w:style>
  <w:style w:type="paragraph" w:styleId="891">
    <w:name w:val="footnote text"/>
    <w:basedOn w:val="699"/>
    <w:uiPriority w:val="99"/>
    <w:semiHidden/>
    <w:unhideWhenUsed/>
    <w:pPr>
      <w:spacing w:after="40" w:line="240" w:lineRule="auto"/>
    </w:pPr>
    <w:rPr>
      <w:sz w:val="18"/>
    </w:rPr>
  </w:style>
  <w:style w:type="paragraph" w:styleId="892">
    <w:name w:val="endnote text"/>
    <w:basedOn w:val="699"/>
    <w:uiPriority w:val="99"/>
    <w:semiHidden/>
    <w:unhideWhenUsed/>
    <w:pPr>
      <w:spacing w:line="240" w:lineRule="auto"/>
    </w:pPr>
    <w:rPr>
      <w:sz w:val="20"/>
    </w:rPr>
  </w:style>
  <w:style w:type="paragraph" w:styleId="893">
    <w:name w:val="toc 1"/>
    <w:basedOn w:val="699"/>
    <w:uiPriority w:val="39"/>
    <w:unhideWhenUsed/>
    <w:pPr>
      <w:spacing w:after="57"/>
    </w:pPr>
  </w:style>
  <w:style w:type="paragraph" w:styleId="894">
    <w:name w:val="toc 2"/>
    <w:basedOn w:val="699"/>
    <w:uiPriority w:val="39"/>
    <w:unhideWhenUsed/>
    <w:pPr>
      <w:ind w:left="283"/>
      <w:spacing w:after="57"/>
    </w:pPr>
  </w:style>
  <w:style w:type="paragraph" w:styleId="895">
    <w:name w:val="toc 3"/>
    <w:basedOn w:val="699"/>
    <w:uiPriority w:val="39"/>
    <w:unhideWhenUsed/>
    <w:pPr>
      <w:ind w:left="567"/>
      <w:spacing w:after="57"/>
    </w:pPr>
  </w:style>
  <w:style w:type="paragraph" w:styleId="896">
    <w:name w:val="toc 4"/>
    <w:basedOn w:val="699"/>
    <w:uiPriority w:val="39"/>
    <w:unhideWhenUsed/>
    <w:pPr>
      <w:ind w:left="850"/>
      <w:spacing w:after="57"/>
    </w:pPr>
  </w:style>
  <w:style w:type="paragraph" w:styleId="897">
    <w:name w:val="toc 5"/>
    <w:basedOn w:val="699"/>
    <w:uiPriority w:val="39"/>
    <w:unhideWhenUsed/>
    <w:pPr>
      <w:ind w:left="1134"/>
      <w:spacing w:after="57"/>
    </w:pPr>
  </w:style>
  <w:style w:type="paragraph" w:styleId="898">
    <w:name w:val="toc 6"/>
    <w:basedOn w:val="699"/>
    <w:uiPriority w:val="39"/>
    <w:unhideWhenUsed/>
    <w:pPr>
      <w:ind w:left="1417"/>
      <w:spacing w:after="57"/>
    </w:pPr>
  </w:style>
  <w:style w:type="paragraph" w:styleId="899">
    <w:name w:val="toc 7"/>
    <w:basedOn w:val="699"/>
    <w:uiPriority w:val="39"/>
    <w:unhideWhenUsed/>
    <w:pPr>
      <w:ind w:left="1701"/>
      <w:spacing w:after="57"/>
    </w:pPr>
  </w:style>
  <w:style w:type="paragraph" w:styleId="900">
    <w:name w:val="toc 8"/>
    <w:basedOn w:val="699"/>
    <w:uiPriority w:val="39"/>
    <w:unhideWhenUsed/>
    <w:pPr>
      <w:ind w:left="1984"/>
      <w:spacing w:after="57"/>
    </w:pPr>
  </w:style>
  <w:style w:type="paragraph" w:styleId="901">
    <w:name w:val="toc 9"/>
    <w:basedOn w:val="699"/>
    <w:uiPriority w:val="39"/>
    <w:unhideWhenUsed/>
    <w:pPr>
      <w:ind w:left="2268"/>
      <w:spacing w:after="57"/>
    </w:pPr>
  </w:style>
  <w:style w:type="paragraph" w:styleId="902">
    <w:name w:val="index heading"/>
    <w:basedOn w:val="882"/>
  </w:style>
  <w:style w:type="paragraph" w:styleId="903">
    <w:name w:val="TOC Heading"/>
    <w:uiPriority w:val="39"/>
    <w:unhideWhenUsed/>
    <w:pPr>
      <w:spacing w:after="200" w:line="276" w:lineRule="auto"/>
    </w:pPr>
  </w:style>
  <w:style w:type="paragraph" w:styleId="904">
    <w:name w:val="table of figures"/>
    <w:basedOn w:val="699"/>
    <w:uiPriority w:val="99"/>
    <w:unhideWhenUsed/>
    <w:qFormat/>
  </w:style>
  <w:style w:type="paragraph" w:styleId="905">
    <w:name w:val="List Paragraph"/>
    <w:basedOn w:val="699"/>
    <w:uiPriority w:val="34"/>
    <w:qFormat/>
    <w:pPr>
      <w:contextualSpacing/>
      <w:ind w:left="720"/>
      <w:spacing w:after="200" w:line="276" w:lineRule="auto"/>
    </w:pPr>
    <w:rPr>
      <w:rFonts w:asciiTheme="minorHAnsi" w:hAnsiTheme="minorHAnsi" w:eastAsiaTheme="minorHAnsi" w:cstheme="minorBidi"/>
      <w:lang w:eastAsia="en-US"/>
    </w:rPr>
  </w:style>
  <w:style w:type="paragraph" w:styleId="906" w:customStyle="1">
    <w:name w:val="Texto simples"/>
    <w:basedOn w:val="699"/>
    <w:qFormat/>
    <w:rPr>
      <w:rFonts w:ascii="Courier New" w:hAnsi="Courier New"/>
      <w:sz w:val="20"/>
      <w:lang w:eastAsia="ar-SA"/>
    </w:rPr>
  </w:style>
  <w:style w:type="paragraph" w:styleId="907" w:customStyle="1">
    <w:name w:val="Recuo de corpo de texto 21"/>
    <w:basedOn w:val="699"/>
    <w:qFormat/>
    <w:pPr>
      <w:ind w:left="3540"/>
    </w:pPr>
    <w:rPr>
      <w:b/>
      <w:lang w:eastAsia="ar-SA"/>
    </w:rPr>
  </w:style>
  <w:style w:type="paragraph" w:styleId="908">
    <w:name w:val="Body Text 2"/>
    <w:basedOn w:val="699"/>
    <w:qFormat/>
    <w:rPr>
      <w:b/>
      <w:bCs/>
      <w:lang w:eastAsia="en-US"/>
    </w:rPr>
  </w:style>
  <w:style w:type="paragraph" w:styleId="909" w:customStyle="1">
    <w:name w:val="Cabeçalho e Rodapé"/>
    <w:basedOn w:val="699"/>
    <w:qFormat/>
  </w:style>
  <w:style w:type="paragraph" w:styleId="910">
    <w:name w:val="Header"/>
    <w:basedOn w:val="699"/>
    <w:uiPriority w:val="99"/>
    <w:unhideWhenUsed/>
    <w:pPr>
      <w:tabs>
        <w:tab w:val="center" w:pos="4252" w:leader="none"/>
        <w:tab w:val="right" w:pos="8504" w:leader="none"/>
      </w:tabs>
    </w:pPr>
  </w:style>
  <w:style w:type="paragraph" w:styleId="911">
    <w:name w:val="Footer"/>
    <w:basedOn w:val="699"/>
    <w:uiPriority w:val="99"/>
    <w:unhideWhenUsed/>
    <w:pPr>
      <w:tabs>
        <w:tab w:val="center" w:pos="4252" w:leader="none"/>
        <w:tab w:val="right" w:pos="8504" w:leader="none"/>
      </w:tabs>
    </w:pPr>
  </w:style>
  <w:style w:type="paragraph" w:styleId="912">
    <w:name w:val="annotation text"/>
    <w:basedOn w:val="699"/>
    <w:uiPriority w:val="99"/>
    <w:unhideWhenUsed/>
    <w:qFormat/>
    <w:rPr>
      <w:sz w:val="20"/>
    </w:rPr>
  </w:style>
  <w:style w:type="paragraph" w:styleId="913">
    <w:name w:val="annotation subject"/>
    <w:basedOn w:val="912"/>
    <w:uiPriority w:val="99"/>
    <w:semiHidden/>
    <w:unhideWhenUsed/>
    <w:qFormat/>
    <w:rPr>
      <w:b/>
      <w:bCs/>
    </w:rPr>
  </w:style>
  <w:style w:type="paragraph" w:styleId="914">
    <w:name w:val="Balloon Text"/>
    <w:basedOn w:val="699"/>
    <w:uiPriority w:val="99"/>
    <w:semiHidden/>
    <w:unhideWhenUsed/>
    <w:qFormat/>
    <w:rPr>
      <w:rFonts w:ascii="Tahoma" w:hAnsi="Tahoma" w:cs="Tahoma"/>
      <w:sz w:val="16"/>
      <w:szCs w:val="16"/>
    </w:rPr>
  </w:style>
  <w:style w:type="paragraph" w:styleId="915" w:customStyle="1">
    <w:name w:val="Estilo1 (título)"/>
    <w:basedOn w:val="907"/>
    <w:qFormat/>
    <w:pPr>
      <w:ind w:left="4247"/>
      <w:outlineLvl w:val="0"/>
    </w:pPr>
    <w:rPr>
      <w:caps/>
      <w:lang w:val="pt-BR"/>
    </w:rPr>
  </w:style>
  <w:style w:type="paragraph" w:styleId="916" w:customStyle="1">
    <w:name w:val="Estilo1.1 (título)"/>
    <w:basedOn w:val="699"/>
    <w:qFormat/>
    <w:pPr>
      <w:outlineLvl w:val="1"/>
    </w:pPr>
    <w:rPr>
      <w:b/>
      <w:caps/>
    </w:rPr>
  </w:style>
  <w:style w:type="paragraph" w:styleId="917" w:customStyle="1">
    <w:name w:val="Estilo2.1 (título)"/>
    <w:basedOn w:val="699"/>
    <w:qFormat/>
    <w:pPr>
      <w:spacing w:before="120" w:after="120" w:line="240" w:lineRule="auto"/>
      <w:outlineLvl w:val="1"/>
    </w:pPr>
    <w:rPr>
      <w:b/>
      <w:caps/>
      <w:color w:val="365f91" w:themeColor="accent1" w:themeShade="BF"/>
    </w:rPr>
  </w:style>
  <w:style w:type="paragraph" w:styleId="918" w:customStyle="1">
    <w:name w:val="Estilo2 (título)"/>
    <w:basedOn w:val="907"/>
    <w:qFormat/>
    <w:pPr>
      <w:ind w:left="0"/>
      <w:jc w:val="center"/>
      <w:spacing w:line="240" w:lineRule="auto"/>
      <w:outlineLvl w:val="0"/>
    </w:pPr>
    <w:rPr>
      <w:caps/>
      <w:lang w:val="pt-BR"/>
    </w:rPr>
  </w:style>
  <w:style w:type="paragraph" w:styleId="919" w:customStyle="1">
    <w:name w:val="Normal2"/>
    <w:basedOn w:val="699"/>
    <w:qFormat/>
    <w:pPr>
      <w:spacing w:line="240" w:lineRule="auto"/>
    </w:pPr>
    <w:rPr>
      <w:rFonts w:eastAsia="Times New Roman" w:cs="Times New Roma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E955-B1E1-46D7-ADD7-4697FFB3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onlyoffice/7.4.0.163</Application>
  <Company>Microsoft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Específico de Cooperação Científica e Tecnológica</dc:title>
  <dc:subject/>
  <dc:description>Modelo de Acordo Específico de Cooperação Científica e Tecnológica elaborado por Paulo Henrique Schau Guerra, Chefe de Acordos Acadêmicos Internacionais do Setor de Convênios e Relações Internacionais da UFRJ.</dc:description>
  <cp:lastModifiedBy>Elisabeth Rivanda Machado</cp:lastModifiedBy>
  <cp:revision>15</cp:revision>
  <dcterms:created xsi:type="dcterms:W3CDTF">2022-05-06T18:48:00Z</dcterms:created>
  <dcterms:modified xsi:type="dcterms:W3CDTF">2023-07-05T18:52:57Z</dcterms:modified>
  <dc:language>pt-BR</dc:language>
</cp:coreProperties>
</file>