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3C1EE" w14:textId="5EFB941D" w:rsidR="0038641F" w:rsidRDefault="00880AEA">
      <w:pPr>
        <w:pStyle w:val="Estilo1ttulo"/>
        <w:spacing w:line="240" w:lineRule="auto"/>
        <w:ind w:left="0"/>
        <w:jc w:val="center"/>
      </w:pPr>
      <w:bookmarkStart w:id="0" w:name="_Hlk20836680"/>
      <w:bookmarkEnd w:id="0"/>
      <w:r>
        <w:t xml:space="preserve">Plano de Trabalho </w:t>
      </w:r>
      <w:r w:rsidR="004F673C">
        <w:t xml:space="preserve">para </w:t>
      </w:r>
      <w:r w:rsidR="009E2F10">
        <w:t>INTERCÂMBIO DE ESTUDANTES</w:t>
      </w:r>
      <w:r w:rsidR="004F673C">
        <w:t xml:space="preserve"> </w:t>
      </w:r>
      <w:r>
        <w:t xml:space="preserve">Referente ao </w:t>
      </w:r>
      <w:r w:rsidR="004F673C">
        <w:t xml:space="preserve">acordo específico entre a </w:t>
      </w:r>
      <w:r>
        <w:t>UFRJ E A</w:t>
      </w:r>
      <w:r w:rsidR="006A64C0">
        <w:t xml:space="preserve"> [</w:t>
      </w:r>
      <w:r w:rsidR="006A64C0" w:rsidRPr="006A64C0">
        <w:rPr>
          <w:highlight w:val="lightGray"/>
        </w:rPr>
        <w:t>Sigla da IES parceira</w:t>
      </w:r>
      <w:r w:rsidR="006A64C0">
        <w:t>]</w:t>
      </w:r>
      <w:r>
        <w:t xml:space="preserve"> </w:t>
      </w:r>
    </w:p>
    <w:p w14:paraId="39236D9A" w14:textId="77777777" w:rsidR="0038641F" w:rsidRDefault="0038641F">
      <w:pPr>
        <w:jc w:val="both"/>
        <w:rPr>
          <w:rFonts w:ascii="Arial Narrow" w:hAnsi="Arial Narrow"/>
          <w:b/>
          <w:color w:val="C0504D" w:themeColor="accent2"/>
          <w:sz w:val="22"/>
          <w:szCs w:val="22"/>
        </w:rPr>
      </w:pPr>
    </w:p>
    <w:p w14:paraId="1F3071E2" w14:textId="77777777" w:rsidR="0038641F" w:rsidRDefault="00880AEA">
      <w:pPr>
        <w:pStyle w:val="Estilo21"/>
      </w:pPr>
      <w:r>
        <w:t>Justificativa da propositura</w:t>
      </w:r>
    </w:p>
    <w:p w14:paraId="208DA2C7" w14:textId="77777777" w:rsidR="0038641F" w:rsidRDefault="00880AEA" w:rsidP="005A0378">
      <w:pPr>
        <w:jc w:val="both"/>
      </w:pPr>
      <w:bookmarkStart w:id="1" w:name="TAG2"/>
      <w:bookmarkEnd w:id="1"/>
      <w:r>
        <w:rPr>
          <w:rFonts w:ascii="Arial Narrow" w:hAnsi="Arial Narrow"/>
          <w:sz w:val="22"/>
          <w:szCs w:val="22"/>
        </w:rPr>
        <w:t>Atender aos objetivos precípuos das partes deste Plano de Trabalho, quais sejam, em linhas gerais, promover a educação integral, buscar e ampliar os conhecimentos e preservar e difundir a cultura, em benefício do corpo social de ambas as partes.</w:t>
      </w:r>
    </w:p>
    <w:p w14:paraId="74AA5E31" w14:textId="77777777" w:rsidR="0038641F" w:rsidRDefault="00880AEA">
      <w:pPr>
        <w:pStyle w:val="Estilo21"/>
      </w:pPr>
      <w:r>
        <w:t>Objeto a ser executado</w:t>
      </w:r>
    </w:p>
    <w:p w14:paraId="46EC7CF4" w14:textId="0D55C8D6" w:rsidR="0038641F" w:rsidRPr="004F673C" w:rsidRDefault="00880AEA" w:rsidP="005A0378">
      <w:pPr>
        <w:jc w:val="both"/>
        <w:rPr>
          <w:rFonts w:ascii="Arial Narrow" w:hAnsi="Arial Narrow"/>
          <w:sz w:val="22"/>
          <w:szCs w:val="22"/>
        </w:rPr>
      </w:pPr>
      <w:r w:rsidRPr="004F673C">
        <w:rPr>
          <w:rFonts w:ascii="Arial Narrow" w:hAnsi="Arial Narrow"/>
          <w:sz w:val="22"/>
          <w:szCs w:val="22"/>
        </w:rPr>
        <w:t xml:space="preserve">Esse plano de trabalho tem o objetivo de promover </w:t>
      </w:r>
      <w:r w:rsidR="009E2F10">
        <w:rPr>
          <w:rFonts w:ascii="Arial Narrow" w:hAnsi="Arial Narrow"/>
          <w:sz w:val="22"/>
          <w:szCs w:val="22"/>
        </w:rPr>
        <w:t>o Intercâmbio de Estudantes</w:t>
      </w:r>
      <w:r w:rsidRPr="004F673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entre as partes.</w:t>
      </w:r>
    </w:p>
    <w:p w14:paraId="222980AC" w14:textId="77777777" w:rsidR="0038641F" w:rsidRDefault="00880AEA">
      <w:pPr>
        <w:pStyle w:val="Estilo21"/>
      </w:pPr>
      <w:r>
        <w:t>Metas a serem atingidas</w:t>
      </w:r>
    </w:p>
    <w:p w14:paraId="2D3A1D8D" w14:textId="75E2A7AD" w:rsidR="0038641F" w:rsidRDefault="0038641F">
      <w:pPr>
        <w:ind w:firstLine="708"/>
        <w:jc w:val="both"/>
      </w:pPr>
    </w:p>
    <w:p w14:paraId="298C869C" w14:textId="77777777" w:rsidR="0038641F" w:rsidRDefault="00880AEA">
      <w:pPr>
        <w:pStyle w:val="Estilo21"/>
      </w:pPr>
      <w:bookmarkStart w:id="2" w:name="TAG5"/>
      <w:bookmarkEnd w:id="2"/>
      <w:r>
        <w:t>Qualificação dos PARTICIPANTES</w:t>
      </w:r>
    </w:p>
    <w:p w14:paraId="0F14E717" w14:textId="18FBF7EC" w:rsidR="0038641F" w:rsidRDefault="0038641F">
      <w:pPr>
        <w:ind w:firstLine="708"/>
        <w:jc w:val="both"/>
      </w:pPr>
    </w:p>
    <w:p w14:paraId="2FF21DB8" w14:textId="77777777" w:rsidR="0038641F" w:rsidRDefault="00880AEA">
      <w:pPr>
        <w:pStyle w:val="Estilo21"/>
      </w:pPr>
      <w:r>
        <w:t>Etapas e fases de execução</w:t>
      </w:r>
    </w:p>
    <w:p w14:paraId="766AF6CE" w14:textId="78CA8D74" w:rsidR="0038641F" w:rsidRDefault="00880AEA" w:rsidP="005A0378">
      <w:pPr>
        <w:pStyle w:val="PargrafodaLista"/>
        <w:numPr>
          <w:ilvl w:val="0"/>
          <w:numId w:val="1"/>
        </w:numPr>
        <w:jc w:val="both"/>
      </w:pPr>
      <w:bookmarkStart w:id="3" w:name="TAG7"/>
      <w:bookmarkEnd w:id="3"/>
      <w:r w:rsidRPr="005A0378">
        <w:rPr>
          <w:rFonts w:ascii="Arial Narrow" w:hAnsi="Arial Narrow"/>
        </w:rPr>
        <w:t>As seguintes etapas e fases de execução descritas a seguir detalham um ciclo de</w:t>
      </w:r>
      <w:r w:rsidR="005A0378" w:rsidRPr="005A0378">
        <w:rPr>
          <w:rFonts w:ascii="Arial Narrow" w:hAnsi="Arial Narrow"/>
        </w:rPr>
        <w:t xml:space="preserve"> </w:t>
      </w:r>
      <w:r w:rsidR="009E2F10">
        <w:rPr>
          <w:rFonts w:ascii="Arial Narrow" w:hAnsi="Arial Narrow"/>
        </w:rPr>
        <w:t>intercâmbio.</w:t>
      </w:r>
    </w:p>
    <w:p w14:paraId="75E2DAB5" w14:textId="7C2F4C22" w:rsidR="0038641F" w:rsidRPr="005A0378" w:rsidRDefault="00880AEA" w:rsidP="005A0378">
      <w:pPr>
        <w:pStyle w:val="PargrafodaLista"/>
        <w:numPr>
          <w:ilvl w:val="0"/>
          <w:numId w:val="1"/>
        </w:numPr>
        <w:jc w:val="both"/>
        <w:rPr>
          <w:rFonts w:ascii="Arial Narrow" w:hAnsi="Arial Narrow"/>
        </w:rPr>
      </w:pPr>
      <w:r w:rsidRPr="005A0378">
        <w:rPr>
          <w:rFonts w:ascii="Arial Narrow" w:hAnsi="Arial Narrow"/>
        </w:rPr>
        <w:t>É esperado que haja superposição parcial de ciclos, sem prejuízo da observância das etapas e fases de execução descritas a seguir.</w:t>
      </w:r>
    </w:p>
    <w:tbl>
      <w:tblPr>
        <w:tblStyle w:val="Tabelacomgrade"/>
        <w:tblW w:w="8497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252"/>
        <w:gridCol w:w="4245"/>
      </w:tblGrid>
      <w:tr w:rsidR="009E2F10" w14:paraId="671B732D" w14:textId="77777777" w:rsidTr="009E2F10">
        <w:tc>
          <w:tcPr>
            <w:tcW w:w="4252" w:type="dxa"/>
            <w:shd w:val="clear" w:color="auto" w:fill="auto"/>
            <w:tcMar>
              <w:left w:w="93" w:type="dxa"/>
            </w:tcMar>
          </w:tcPr>
          <w:p w14:paraId="25F755D3" w14:textId="77777777" w:rsidR="009E2F10" w:rsidRDefault="009E2F10" w:rsidP="00D370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bookmarkStart w:id="4" w:name="TAG8"/>
            <w:bookmarkEnd w:id="4"/>
            <w:r>
              <w:rPr>
                <w:rFonts w:ascii="Arial Narrow" w:hAnsi="Arial Narrow"/>
                <w:sz w:val="22"/>
                <w:szCs w:val="22"/>
              </w:rPr>
              <w:t>Etapas/Fases</w:t>
            </w:r>
          </w:p>
        </w:tc>
        <w:tc>
          <w:tcPr>
            <w:tcW w:w="4245" w:type="dxa"/>
            <w:shd w:val="clear" w:color="auto" w:fill="auto"/>
            <w:tcMar>
              <w:left w:w="93" w:type="dxa"/>
            </w:tcMar>
          </w:tcPr>
          <w:p w14:paraId="1CA45346" w14:textId="77777777" w:rsidR="009E2F10" w:rsidRDefault="009E2F10" w:rsidP="00D370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Período estimado</w:t>
            </w:r>
          </w:p>
        </w:tc>
      </w:tr>
      <w:tr w:rsidR="009E2F10" w14:paraId="3B1D3CF0" w14:textId="77777777" w:rsidTr="009E2F10">
        <w:trPr>
          <w:trHeight w:val="725"/>
        </w:trPr>
        <w:tc>
          <w:tcPr>
            <w:tcW w:w="8497" w:type="dxa"/>
            <w:gridSpan w:val="2"/>
            <w:shd w:val="clear" w:color="auto" w:fill="auto"/>
            <w:tcMar>
              <w:left w:w="93" w:type="dxa"/>
            </w:tcMar>
          </w:tcPr>
          <w:p w14:paraId="231E81E1" w14:textId="77777777" w:rsidR="009E2F10" w:rsidRDefault="009E2F10" w:rsidP="00D3703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4696A3B" w14:textId="77777777" w:rsidR="009E2F10" w:rsidRDefault="009E2F10" w:rsidP="00D370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 Nomeação e envio das candidaturas dos Estudantes em Intercâmbio</w:t>
            </w:r>
          </w:p>
        </w:tc>
      </w:tr>
      <w:tr w:rsidR="009E2F10" w14:paraId="01F45647" w14:textId="77777777" w:rsidTr="009E2F10">
        <w:tc>
          <w:tcPr>
            <w:tcW w:w="4252" w:type="dxa"/>
            <w:shd w:val="clear" w:color="auto" w:fill="auto"/>
            <w:tcMar>
              <w:left w:w="93" w:type="dxa"/>
            </w:tcMar>
          </w:tcPr>
          <w:p w14:paraId="6BB7A56B" w14:textId="77777777" w:rsidR="009E2F10" w:rsidRDefault="009E2F10" w:rsidP="00D3703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1.1. Troca proativa entre as partes de informações sobre oferta acadêmica e procedimentos para nomeação e candidatura dos Estudantes em Intercâmbio</w:t>
            </w:r>
          </w:p>
        </w:tc>
        <w:tc>
          <w:tcPr>
            <w:tcW w:w="4245" w:type="dxa"/>
            <w:shd w:val="clear" w:color="auto" w:fill="auto"/>
            <w:tcMar>
              <w:left w:w="93" w:type="dxa"/>
            </w:tcMar>
          </w:tcPr>
          <w:p w14:paraId="7F51D8BA" w14:textId="77777777" w:rsidR="009E2F10" w:rsidRDefault="009E2F10" w:rsidP="00D3703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3-6 meses antes do início da fase subsequente</w:t>
            </w:r>
          </w:p>
        </w:tc>
      </w:tr>
      <w:tr w:rsidR="009E2F10" w14:paraId="1107DF4F" w14:textId="77777777" w:rsidTr="009E2F10">
        <w:tc>
          <w:tcPr>
            <w:tcW w:w="4252" w:type="dxa"/>
            <w:shd w:val="clear" w:color="auto" w:fill="auto"/>
            <w:tcMar>
              <w:left w:w="93" w:type="dxa"/>
            </w:tcMar>
          </w:tcPr>
          <w:p w14:paraId="159E9B44" w14:textId="77777777" w:rsidR="009E2F10" w:rsidRDefault="009E2F10" w:rsidP="00D3703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1.2. Efetiva nomeação e envio das candidaturas de Estudantes em Intercâmbio pelos órgãos competentes das partes</w:t>
            </w:r>
          </w:p>
        </w:tc>
        <w:tc>
          <w:tcPr>
            <w:tcW w:w="4245" w:type="dxa"/>
            <w:shd w:val="clear" w:color="auto" w:fill="auto"/>
            <w:tcMar>
              <w:left w:w="93" w:type="dxa"/>
            </w:tcMar>
          </w:tcPr>
          <w:p w14:paraId="00B73F66" w14:textId="77777777" w:rsidR="009E2F10" w:rsidRDefault="009E2F10" w:rsidP="00D3703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Início do período de efetiva nomeação e envio das candidaturas de Estudantes em Intercâmbio</w:t>
            </w:r>
          </w:p>
        </w:tc>
      </w:tr>
      <w:tr w:rsidR="009E2F10" w14:paraId="3308ECC6" w14:textId="77777777" w:rsidTr="009E2F10">
        <w:tc>
          <w:tcPr>
            <w:tcW w:w="4252" w:type="dxa"/>
            <w:shd w:val="clear" w:color="auto" w:fill="auto"/>
            <w:tcMar>
              <w:left w:w="93" w:type="dxa"/>
            </w:tcMar>
          </w:tcPr>
          <w:p w14:paraId="760E9677" w14:textId="77777777" w:rsidR="009E2F10" w:rsidRDefault="009E2F10" w:rsidP="00D3703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1.3. Troca, entre as partes, de Cartas de Aceite emitidas pelos seus órgãos competentes e destinadas aos Estudantes em Intercâmbio aprovados</w:t>
            </w:r>
          </w:p>
        </w:tc>
        <w:tc>
          <w:tcPr>
            <w:tcW w:w="4245" w:type="dxa"/>
            <w:shd w:val="clear" w:color="auto" w:fill="auto"/>
            <w:tcMar>
              <w:left w:w="93" w:type="dxa"/>
            </w:tcMar>
          </w:tcPr>
          <w:p w14:paraId="28AF447D" w14:textId="77777777" w:rsidR="009E2F10" w:rsidRDefault="009E2F10" w:rsidP="00D3703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6E324D5" w14:textId="77777777" w:rsidR="009E2F10" w:rsidRDefault="009E2F10" w:rsidP="00D3703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Até 1 mês após o término da fase anterior</w:t>
            </w:r>
          </w:p>
        </w:tc>
      </w:tr>
      <w:tr w:rsidR="009E2F10" w14:paraId="4502FEC4" w14:textId="77777777" w:rsidTr="009E2F10">
        <w:trPr>
          <w:trHeight w:val="850"/>
        </w:trPr>
        <w:tc>
          <w:tcPr>
            <w:tcW w:w="8497" w:type="dxa"/>
            <w:gridSpan w:val="2"/>
            <w:shd w:val="clear" w:color="auto" w:fill="auto"/>
            <w:tcMar>
              <w:left w:w="93" w:type="dxa"/>
            </w:tcMar>
          </w:tcPr>
          <w:p w14:paraId="78704942" w14:textId="77777777" w:rsidR="009E2F10" w:rsidRDefault="009E2F10" w:rsidP="00D3703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6B7674F" w14:textId="77777777" w:rsidR="009E2F10" w:rsidRDefault="009E2F10" w:rsidP="00D370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2. Intercâmbio de estudantes </w:t>
            </w:r>
            <w:r>
              <w:rPr>
                <w:rFonts w:ascii="Arial Narrow" w:hAnsi="Arial Narrow"/>
                <w:i/>
                <w:sz w:val="22"/>
                <w:szCs w:val="22"/>
              </w:rPr>
              <w:t>per se</w:t>
            </w:r>
          </w:p>
        </w:tc>
      </w:tr>
      <w:tr w:rsidR="009E2F10" w14:paraId="5506476F" w14:textId="77777777" w:rsidTr="009E2F10">
        <w:tc>
          <w:tcPr>
            <w:tcW w:w="4252" w:type="dxa"/>
            <w:shd w:val="clear" w:color="auto" w:fill="auto"/>
            <w:tcMar>
              <w:left w:w="93" w:type="dxa"/>
            </w:tcMar>
          </w:tcPr>
          <w:p w14:paraId="1EF48078" w14:textId="77777777" w:rsidR="009E2F10" w:rsidRDefault="009E2F10" w:rsidP="00D3703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2.1. Chegada, na Instituição Anfitriã, dos Estudantes em Intercâmbio aprovados</w:t>
            </w:r>
          </w:p>
        </w:tc>
        <w:tc>
          <w:tcPr>
            <w:tcW w:w="4245" w:type="dxa"/>
            <w:shd w:val="clear" w:color="auto" w:fill="auto"/>
            <w:tcMar>
              <w:left w:w="93" w:type="dxa"/>
            </w:tcMar>
          </w:tcPr>
          <w:p w14:paraId="24F13836" w14:textId="77777777" w:rsidR="009E2F10" w:rsidRDefault="009E2F10" w:rsidP="00D3703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7-15 dias antes do início do período letivo na Instituição Anfitriã</w:t>
            </w:r>
          </w:p>
        </w:tc>
      </w:tr>
      <w:tr w:rsidR="009E2F10" w14:paraId="0E69A7A2" w14:textId="77777777" w:rsidTr="009E2F10">
        <w:trPr>
          <w:trHeight w:val="572"/>
        </w:trPr>
        <w:tc>
          <w:tcPr>
            <w:tcW w:w="4252" w:type="dxa"/>
            <w:shd w:val="clear" w:color="auto" w:fill="auto"/>
            <w:tcMar>
              <w:left w:w="93" w:type="dxa"/>
            </w:tcMar>
          </w:tcPr>
          <w:p w14:paraId="6CEF42AA" w14:textId="77777777" w:rsidR="009E2F10" w:rsidRDefault="009E2F10" w:rsidP="00D3703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2.2. Registro, na Instituição Anfitriã, dos Estudantes em Intercâmbio</w:t>
            </w:r>
          </w:p>
        </w:tc>
        <w:tc>
          <w:tcPr>
            <w:tcW w:w="4245" w:type="dxa"/>
            <w:vMerge w:val="restart"/>
            <w:shd w:val="clear" w:color="auto" w:fill="auto"/>
            <w:tcMar>
              <w:left w:w="93" w:type="dxa"/>
            </w:tcMar>
          </w:tcPr>
          <w:p w14:paraId="31DD6FB1" w14:textId="77777777" w:rsidR="009E2F10" w:rsidRDefault="009E2F10" w:rsidP="00D3703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7129D90" w14:textId="77777777" w:rsidR="009E2F10" w:rsidRDefault="009E2F10" w:rsidP="00D3703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03362FF" w14:textId="77777777" w:rsidR="009E2F10" w:rsidRDefault="009E2F10" w:rsidP="00D3703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Até 1 mês após a fase anterior</w:t>
            </w:r>
          </w:p>
        </w:tc>
      </w:tr>
      <w:tr w:rsidR="009E2F10" w14:paraId="68A6F847" w14:textId="77777777" w:rsidTr="009E2F10">
        <w:trPr>
          <w:trHeight w:val="802"/>
        </w:trPr>
        <w:tc>
          <w:tcPr>
            <w:tcW w:w="4252" w:type="dxa"/>
            <w:shd w:val="clear" w:color="auto" w:fill="auto"/>
            <w:tcMar>
              <w:left w:w="93" w:type="dxa"/>
            </w:tcMar>
          </w:tcPr>
          <w:p w14:paraId="0650A0E9" w14:textId="77777777" w:rsidR="009E2F10" w:rsidRDefault="009E2F10" w:rsidP="00D3703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2.3. Definição do Plano de Estudos dos Estudantes em Intercâmbio em conjunto com a Unidade Acadêmica da Instituição Anfitriã</w:t>
            </w:r>
          </w:p>
        </w:tc>
        <w:tc>
          <w:tcPr>
            <w:tcW w:w="4245" w:type="dxa"/>
            <w:vMerge/>
            <w:shd w:val="clear" w:color="auto" w:fill="auto"/>
            <w:tcMar>
              <w:left w:w="93" w:type="dxa"/>
            </w:tcMar>
          </w:tcPr>
          <w:p w14:paraId="5E39C0D1" w14:textId="77777777" w:rsidR="009E2F10" w:rsidRDefault="009E2F10" w:rsidP="00D3703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2F10" w14:paraId="72F5484A" w14:textId="77777777" w:rsidTr="009E2F10">
        <w:tc>
          <w:tcPr>
            <w:tcW w:w="4252" w:type="dxa"/>
            <w:shd w:val="clear" w:color="auto" w:fill="auto"/>
            <w:tcMar>
              <w:left w:w="93" w:type="dxa"/>
            </w:tcMar>
          </w:tcPr>
          <w:p w14:paraId="688F9A47" w14:textId="77777777" w:rsidR="009E2F10" w:rsidRDefault="009E2F10" w:rsidP="00D3703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2.4. Retorno dos Estudantes em Intercâmbio à Instituição de Origem</w:t>
            </w:r>
          </w:p>
        </w:tc>
        <w:tc>
          <w:tcPr>
            <w:tcW w:w="4245" w:type="dxa"/>
            <w:shd w:val="clear" w:color="auto" w:fill="auto"/>
            <w:tcMar>
              <w:left w:w="93" w:type="dxa"/>
            </w:tcMar>
          </w:tcPr>
          <w:p w14:paraId="681E7181" w14:textId="77777777" w:rsidR="009E2F10" w:rsidRDefault="009E2F10" w:rsidP="00D3703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Até 15 dias após o término do período letivo na Instituição Anfitriã</w:t>
            </w:r>
          </w:p>
        </w:tc>
      </w:tr>
      <w:tr w:rsidR="009E2F10" w14:paraId="7B1267EB" w14:textId="77777777" w:rsidTr="009E2F10">
        <w:tc>
          <w:tcPr>
            <w:tcW w:w="4252" w:type="dxa"/>
            <w:shd w:val="clear" w:color="auto" w:fill="auto"/>
            <w:tcMar>
              <w:left w:w="93" w:type="dxa"/>
            </w:tcMar>
          </w:tcPr>
          <w:p w14:paraId="46E32456" w14:textId="77777777" w:rsidR="009E2F10" w:rsidRDefault="009E2F10" w:rsidP="00D3703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2.5. Emissão dos Registros Acadêmicos dos Estudantes em Intercâmbio pela Instituição Anfitriã e posterior envio à Instituição de Origem.</w:t>
            </w:r>
          </w:p>
        </w:tc>
        <w:tc>
          <w:tcPr>
            <w:tcW w:w="4245" w:type="dxa"/>
            <w:shd w:val="clear" w:color="auto" w:fill="auto"/>
            <w:tcMar>
              <w:left w:w="93" w:type="dxa"/>
            </w:tcMar>
          </w:tcPr>
          <w:p w14:paraId="12F5CEFC" w14:textId="77777777" w:rsidR="009E2F10" w:rsidRDefault="009E2F10" w:rsidP="00D3703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 dias – 1 mês após o término da fase anterior</w:t>
            </w:r>
          </w:p>
        </w:tc>
      </w:tr>
    </w:tbl>
    <w:p w14:paraId="79A59BCB" w14:textId="7834D72C" w:rsidR="0038641F" w:rsidRDefault="0038641F">
      <w:pPr>
        <w:pStyle w:val="Estilo21"/>
      </w:pPr>
    </w:p>
    <w:p w14:paraId="3448F369" w14:textId="77777777" w:rsidR="009E2F10" w:rsidRDefault="009E2F10">
      <w:pPr>
        <w:pStyle w:val="Estilo21"/>
      </w:pPr>
    </w:p>
    <w:p w14:paraId="287AA371" w14:textId="1833663A" w:rsidR="009E2F10" w:rsidRDefault="009E2F10" w:rsidP="009E2F10">
      <w:pPr>
        <w:pStyle w:val="Estilo21"/>
      </w:pPr>
      <w:r>
        <w:lastRenderedPageBreak/>
        <w:t>CALENDÁRIO ACADÊMICO</w:t>
      </w:r>
    </w:p>
    <w:p w14:paraId="1DE74767" w14:textId="0E6E8A2F" w:rsidR="00396E52" w:rsidRPr="00396E52" w:rsidRDefault="00396E52" w:rsidP="009E2F10">
      <w:pPr>
        <w:pStyle w:val="Estilo21"/>
        <w:rPr>
          <w:rFonts w:eastAsiaTheme="minorHAnsi" w:cstheme="minorBidi"/>
          <w:b w:val="0"/>
          <w:caps w:val="0"/>
          <w:color w:val="00000A"/>
          <w:lang w:eastAsia="en-US"/>
        </w:rPr>
      </w:pPr>
      <w:r w:rsidRPr="00396E52">
        <w:rPr>
          <w:rFonts w:eastAsiaTheme="minorHAnsi" w:cstheme="minorBidi"/>
          <w:b w:val="0"/>
          <w:caps w:val="0"/>
          <w:color w:val="00000A"/>
          <w:lang w:eastAsia="en-US"/>
        </w:rPr>
        <w:t>As datas são aproximadas, podendo haver variação a depender do ano acadêmico</w:t>
      </w:r>
      <w:r>
        <w:rPr>
          <w:rFonts w:eastAsiaTheme="minorHAnsi" w:cstheme="minorBidi"/>
          <w:b w:val="0"/>
          <w:caps w:val="0"/>
          <w:color w:val="00000A"/>
          <w:lang w:eastAsia="en-US"/>
        </w:rPr>
        <w:t>.</w:t>
      </w:r>
    </w:p>
    <w:tbl>
      <w:tblPr>
        <w:tblStyle w:val="Tabelacomgrade"/>
        <w:tblW w:w="9602" w:type="dxa"/>
        <w:tblLook w:val="04A0" w:firstRow="1" w:lastRow="0" w:firstColumn="1" w:lastColumn="0" w:noHBand="0" w:noVBand="1"/>
      </w:tblPr>
      <w:tblGrid>
        <w:gridCol w:w="4801"/>
        <w:gridCol w:w="4801"/>
      </w:tblGrid>
      <w:tr w:rsidR="004B4279" w14:paraId="6A5D4A1A" w14:textId="77777777" w:rsidTr="00E85059">
        <w:trPr>
          <w:trHeight w:val="508"/>
        </w:trPr>
        <w:tc>
          <w:tcPr>
            <w:tcW w:w="4801" w:type="dxa"/>
          </w:tcPr>
          <w:p w14:paraId="0F11C734" w14:textId="77777777" w:rsidR="004B4279" w:rsidRDefault="004B4279" w:rsidP="00D37031">
            <w:pPr>
              <w:pStyle w:val="Estilo21"/>
              <w:rPr>
                <w:color w:val="auto"/>
              </w:rPr>
            </w:pPr>
            <w:r>
              <w:rPr>
                <w:color w:val="auto"/>
              </w:rPr>
              <w:t>ufrj</w:t>
            </w:r>
          </w:p>
        </w:tc>
        <w:tc>
          <w:tcPr>
            <w:tcW w:w="4801" w:type="dxa"/>
          </w:tcPr>
          <w:p w14:paraId="3813CAF1" w14:textId="46DD4D70" w:rsidR="004B4279" w:rsidRDefault="006A64C0" w:rsidP="00D37031">
            <w:pPr>
              <w:pStyle w:val="Estilo21"/>
              <w:rPr>
                <w:color w:val="auto"/>
              </w:rPr>
            </w:pPr>
            <w:r>
              <w:rPr>
                <w:color w:val="auto"/>
              </w:rPr>
              <w:t>[SIGLA DA IES PARCEIRA]</w:t>
            </w:r>
          </w:p>
        </w:tc>
      </w:tr>
      <w:tr w:rsidR="004B4279" w14:paraId="14723131" w14:textId="77777777" w:rsidTr="00E85059">
        <w:trPr>
          <w:trHeight w:val="1590"/>
        </w:trPr>
        <w:tc>
          <w:tcPr>
            <w:tcW w:w="4801" w:type="dxa"/>
          </w:tcPr>
          <w:p w14:paraId="0D598CCC" w14:textId="67966C8C" w:rsidR="004B4279" w:rsidRPr="00396E52" w:rsidRDefault="004B4279" w:rsidP="00D37031">
            <w:pPr>
              <w:pStyle w:val="Estilo21"/>
              <w:rPr>
                <w:b w:val="0"/>
                <w:bCs/>
                <w:color w:val="auto"/>
                <w:sz w:val="20"/>
                <w:szCs w:val="20"/>
              </w:rPr>
            </w:pPr>
            <w:r w:rsidRPr="00396E52">
              <w:rPr>
                <w:color w:val="auto"/>
                <w:sz w:val="20"/>
                <w:szCs w:val="20"/>
              </w:rPr>
              <w:t xml:space="preserve">Primeiro semestre: </w:t>
            </w:r>
            <w:r w:rsidR="00396E52" w:rsidRPr="00396E52">
              <w:rPr>
                <w:b w:val="0"/>
                <w:bCs/>
                <w:color w:val="auto"/>
                <w:sz w:val="20"/>
                <w:szCs w:val="20"/>
              </w:rPr>
              <w:t>01</w:t>
            </w:r>
            <w:r w:rsidR="00396E52" w:rsidRPr="00396E52">
              <w:rPr>
                <w:color w:val="auto"/>
                <w:sz w:val="20"/>
                <w:szCs w:val="20"/>
              </w:rPr>
              <w:t xml:space="preserve"> </w:t>
            </w:r>
            <w:r w:rsidR="00396E52" w:rsidRPr="00396E52">
              <w:rPr>
                <w:b w:val="0"/>
                <w:bCs/>
                <w:color w:val="auto"/>
                <w:sz w:val="20"/>
                <w:szCs w:val="20"/>
              </w:rPr>
              <w:t>março a 31 julho</w:t>
            </w:r>
          </w:p>
          <w:p w14:paraId="17F0BD63" w14:textId="261E31C9" w:rsidR="004B4279" w:rsidRDefault="004B4279" w:rsidP="00D37031">
            <w:pPr>
              <w:pStyle w:val="Estilo21"/>
              <w:rPr>
                <w:color w:val="auto"/>
              </w:rPr>
            </w:pPr>
            <w:r w:rsidRPr="00396E52">
              <w:rPr>
                <w:color w:val="auto"/>
                <w:sz w:val="20"/>
                <w:szCs w:val="20"/>
              </w:rPr>
              <w:t>segundo semestre</w:t>
            </w:r>
            <w:r w:rsidR="00396E52" w:rsidRPr="00396E52">
              <w:rPr>
                <w:color w:val="auto"/>
                <w:sz w:val="20"/>
                <w:szCs w:val="20"/>
              </w:rPr>
              <w:t xml:space="preserve">: </w:t>
            </w:r>
            <w:r w:rsidR="00396E52" w:rsidRPr="00396E52">
              <w:rPr>
                <w:b w:val="0"/>
                <w:bCs/>
                <w:color w:val="auto"/>
                <w:sz w:val="20"/>
                <w:szCs w:val="20"/>
              </w:rPr>
              <w:t>01</w:t>
            </w:r>
            <w:r w:rsidR="00396E52" w:rsidRPr="00396E52">
              <w:rPr>
                <w:color w:val="auto"/>
                <w:sz w:val="20"/>
                <w:szCs w:val="20"/>
              </w:rPr>
              <w:t xml:space="preserve"> </w:t>
            </w:r>
            <w:r w:rsidR="00396E52" w:rsidRPr="00396E52">
              <w:rPr>
                <w:b w:val="0"/>
                <w:bCs/>
                <w:color w:val="auto"/>
                <w:sz w:val="20"/>
                <w:szCs w:val="20"/>
              </w:rPr>
              <w:t>agosto a 31 dezembro</w:t>
            </w:r>
          </w:p>
        </w:tc>
        <w:tc>
          <w:tcPr>
            <w:tcW w:w="4801" w:type="dxa"/>
          </w:tcPr>
          <w:p w14:paraId="360EB2F1" w14:textId="5A3582FB" w:rsidR="004E3D1B" w:rsidRPr="00396E52" w:rsidRDefault="004E3D1B" w:rsidP="004E3D1B">
            <w:pPr>
              <w:pStyle w:val="Estilo21"/>
              <w:rPr>
                <w:b w:val="0"/>
                <w:bCs/>
                <w:color w:val="auto"/>
                <w:sz w:val="20"/>
                <w:szCs w:val="20"/>
              </w:rPr>
            </w:pPr>
            <w:r w:rsidRPr="00396E52">
              <w:rPr>
                <w:color w:val="auto"/>
                <w:sz w:val="20"/>
                <w:szCs w:val="20"/>
              </w:rPr>
              <w:t xml:space="preserve">Primeiro semestre: </w:t>
            </w:r>
          </w:p>
          <w:p w14:paraId="099E2EB3" w14:textId="6CF3A608" w:rsidR="004B4279" w:rsidRPr="00396E52" w:rsidRDefault="004E3D1B" w:rsidP="004E3D1B">
            <w:pPr>
              <w:pStyle w:val="Estilo21"/>
              <w:rPr>
                <w:color w:val="auto"/>
                <w:sz w:val="20"/>
                <w:szCs w:val="20"/>
              </w:rPr>
            </w:pPr>
            <w:r w:rsidRPr="00396E52">
              <w:rPr>
                <w:color w:val="auto"/>
                <w:sz w:val="20"/>
                <w:szCs w:val="20"/>
              </w:rPr>
              <w:t>segundo semestre:</w:t>
            </w:r>
          </w:p>
        </w:tc>
      </w:tr>
    </w:tbl>
    <w:p w14:paraId="3B269F6C" w14:textId="77777777" w:rsidR="004B4279" w:rsidRDefault="004B4279" w:rsidP="009E2F10">
      <w:pPr>
        <w:pStyle w:val="Estilo21"/>
      </w:pPr>
    </w:p>
    <w:p w14:paraId="1DB4FC69" w14:textId="53BEBAFD" w:rsidR="009E2F10" w:rsidRDefault="009E2F10" w:rsidP="009E2F10">
      <w:pPr>
        <w:pStyle w:val="Estilo21"/>
      </w:pPr>
      <w:r>
        <w:t>CONTATOS</w:t>
      </w:r>
    </w:p>
    <w:tbl>
      <w:tblPr>
        <w:tblStyle w:val="Tabelacomgrade"/>
        <w:tblW w:w="9586" w:type="dxa"/>
        <w:tblLook w:val="04A0" w:firstRow="1" w:lastRow="0" w:firstColumn="1" w:lastColumn="0" w:noHBand="0" w:noVBand="1"/>
      </w:tblPr>
      <w:tblGrid>
        <w:gridCol w:w="4793"/>
        <w:gridCol w:w="4793"/>
      </w:tblGrid>
      <w:tr w:rsidR="004B4279" w14:paraId="5E50A739" w14:textId="77777777" w:rsidTr="00E85059">
        <w:trPr>
          <w:trHeight w:val="418"/>
        </w:trPr>
        <w:tc>
          <w:tcPr>
            <w:tcW w:w="4793" w:type="dxa"/>
          </w:tcPr>
          <w:p w14:paraId="2B34611A" w14:textId="3A788660" w:rsidR="004B4279" w:rsidRDefault="004B4279" w:rsidP="009E2F10">
            <w:pPr>
              <w:pStyle w:val="Estilo21"/>
              <w:rPr>
                <w:color w:val="auto"/>
              </w:rPr>
            </w:pPr>
            <w:r>
              <w:rPr>
                <w:color w:val="auto"/>
              </w:rPr>
              <w:t>ufrj</w:t>
            </w:r>
          </w:p>
        </w:tc>
        <w:tc>
          <w:tcPr>
            <w:tcW w:w="4793" w:type="dxa"/>
          </w:tcPr>
          <w:p w14:paraId="137DDB3E" w14:textId="6732E419" w:rsidR="004B4279" w:rsidRDefault="006A64C0" w:rsidP="009E2F10">
            <w:pPr>
              <w:pStyle w:val="Estilo21"/>
              <w:rPr>
                <w:color w:val="auto"/>
              </w:rPr>
            </w:pPr>
            <w:r>
              <w:rPr>
                <w:color w:val="auto"/>
              </w:rPr>
              <w:t>[SIGLA DA IES PARCEIRA]</w:t>
            </w:r>
          </w:p>
        </w:tc>
      </w:tr>
      <w:tr w:rsidR="004B4279" w14:paraId="553DA391" w14:textId="77777777" w:rsidTr="00E85059">
        <w:trPr>
          <w:trHeight w:val="1310"/>
        </w:trPr>
        <w:tc>
          <w:tcPr>
            <w:tcW w:w="4793" w:type="dxa"/>
          </w:tcPr>
          <w:p w14:paraId="63BADE48" w14:textId="77777777" w:rsidR="004B4279" w:rsidRPr="00396E52" w:rsidRDefault="00396E52" w:rsidP="009E2F10">
            <w:pPr>
              <w:pStyle w:val="Estilo21"/>
              <w:rPr>
                <w:color w:val="auto"/>
                <w:sz w:val="20"/>
                <w:szCs w:val="20"/>
              </w:rPr>
            </w:pPr>
            <w:r w:rsidRPr="00396E52">
              <w:rPr>
                <w:color w:val="auto"/>
                <w:sz w:val="20"/>
                <w:szCs w:val="20"/>
              </w:rPr>
              <w:t>coordenador:</w:t>
            </w:r>
          </w:p>
          <w:p w14:paraId="2F66B362" w14:textId="77777777" w:rsidR="00396E52" w:rsidRDefault="00396E52" w:rsidP="009E2F10">
            <w:pPr>
              <w:pStyle w:val="Estilo21"/>
              <w:rPr>
                <w:color w:val="auto"/>
                <w:sz w:val="20"/>
                <w:szCs w:val="20"/>
              </w:rPr>
            </w:pPr>
            <w:r w:rsidRPr="00396E52">
              <w:rPr>
                <w:color w:val="auto"/>
                <w:sz w:val="20"/>
                <w:szCs w:val="20"/>
              </w:rPr>
              <w:t>Setor de mobilidade:</w:t>
            </w:r>
          </w:p>
          <w:p w14:paraId="384F9040" w14:textId="77777777" w:rsidR="006A64C0" w:rsidRDefault="006A64C0" w:rsidP="009E2F10">
            <w:pPr>
              <w:pStyle w:val="Estilo2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E-mail: </w:t>
            </w:r>
          </w:p>
          <w:p w14:paraId="572C1D68" w14:textId="4C776CE1" w:rsidR="00F61501" w:rsidRPr="00F61501" w:rsidRDefault="00F61501" w:rsidP="009E2F10">
            <w:pPr>
              <w:pStyle w:val="Estilo21"/>
              <w:rPr>
                <w:b w:val="0"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b w:val="0"/>
                <w:bCs/>
                <w:i/>
                <w:iCs/>
                <w:caps w:val="0"/>
                <w:color w:val="auto"/>
                <w:sz w:val="20"/>
                <w:szCs w:val="20"/>
              </w:rPr>
              <w:t>[P</w:t>
            </w:r>
            <w:r w:rsidRPr="00F61501">
              <w:rPr>
                <w:b w:val="0"/>
                <w:bCs/>
                <w:i/>
                <w:iCs/>
                <w:caps w:val="0"/>
                <w:color w:val="auto"/>
                <w:sz w:val="20"/>
                <w:szCs w:val="20"/>
              </w:rPr>
              <w:t>reencher com contatos do setor responsável pela mobilidade, coordenador, bem como demais possíveis envolvidos. (especificar a função de cada um</w:t>
            </w:r>
            <w:r w:rsidRPr="00F61501">
              <w:rPr>
                <w:b w:val="0"/>
                <w:bCs/>
                <w:i/>
                <w:iCs/>
                <w:color w:val="auto"/>
                <w:sz w:val="20"/>
                <w:szCs w:val="20"/>
              </w:rPr>
              <w:t>)</w:t>
            </w:r>
            <w:r>
              <w:rPr>
                <w:b w:val="0"/>
                <w:bCs/>
                <w:i/>
                <w:iCs/>
                <w:color w:val="auto"/>
                <w:sz w:val="20"/>
                <w:szCs w:val="20"/>
              </w:rPr>
              <w:t>.]</w:t>
            </w:r>
          </w:p>
        </w:tc>
        <w:tc>
          <w:tcPr>
            <w:tcW w:w="4793" w:type="dxa"/>
          </w:tcPr>
          <w:p w14:paraId="2DB1747B" w14:textId="363A837D" w:rsidR="004B4279" w:rsidRPr="00396E52" w:rsidRDefault="00396E52" w:rsidP="009E2F10">
            <w:pPr>
              <w:pStyle w:val="Estilo21"/>
              <w:rPr>
                <w:color w:val="auto"/>
                <w:sz w:val="20"/>
                <w:szCs w:val="20"/>
              </w:rPr>
            </w:pPr>
            <w:r w:rsidRPr="00396E52">
              <w:rPr>
                <w:color w:val="auto"/>
                <w:sz w:val="20"/>
                <w:szCs w:val="20"/>
              </w:rPr>
              <w:t>Coordenador:</w:t>
            </w:r>
          </w:p>
          <w:p w14:paraId="1FDF0C78" w14:textId="77777777" w:rsidR="00396E52" w:rsidRDefault="00396E52" w:rsidP="009E2F10">
            <w:pPr>
              <w:pStyle w:val="Estilo21"/>
              <w:rPr>
                <w:color w:val="auto"/>
                <w:sz w:val="20"/>
                <w:szCs w:val="20"/>
              </w:rPr>
            </w:pPr>
            <w:r w:rsidRPr="00396E52">
              <w:rPr>
                <w:color w:val="auto"/>
                <w:sz w:val="20"/>
                <w:szCs w:val="20"/>
              </w:rPr>
              <w:t>Setor de mobilidade:</w:t>
            </w:r>
          </w:p>
          <w:p w14:paraId="2EC52860" w14:textId="77777777" w:rsidR="006A64C0" w:rsidRDefault="006A64C0" w:rsidP="009E2F10">
            <w:pPr>
              <w:pStyle w:val="Estilo2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E-mail: </w:t>
            </w:r>
          </w:p>
          <w:p w14:paraId="5271079B" w14:textId="5CAAC876" w:rsidR="00F61501" w:rsidRPr="00396E52" w:rsidRDefault="00F61501" w:rsidP="009E2F10">
            <w:pPr>
              <w:pStyle w:val="Estilo21"/>
              <w:rPr>
                <w:color w:val="auto"/>
                <w:sz w:val="20"/>
                <w:szCs w:val="20"/>
              </w:rPr>
            </w:pPr>
            <w:r>
              <w:rPr>
                <w:b w:val="0"/>
                <w:bCs/>
                <w:i/>
                <w:iCs/>
                <w:caps w:val="0"/>
                <w:color w:val="auto"/>
                <w:sz w:val="20"/>
                <w:szCs w:val="20"/>
              </w:rPr>
              <w:t>[P</w:t>
            </w:r>
            <w:r w:rsidRPr="00F61501">
              <w:rPr>
                <w:b w:val="0"/>
                <w:bCs/>
                <w:i/>
                <w:iCs/>
                <w:caps w:val="0"/>
                <w:color w:val="auto"/>
                <w:sz w:val="20"/>
                <w:szCs w:val="20"/>
              </w:rPr>
              <w:t>reencher com contatos do setor responsável pela mobilidade, coordenador, bem como demais possíveis envolvidos. (especificar a função de cada um</w:t>
            </w:r>
            <w:r w:rsidRPr="00F61501">
              <w:rPr>
                <w:b w:val="0"/>
                <w:bCs/>
                <w:i/>
                <w:iCs/>
                <w:color w:val="auto"/>
                <w:sz w:val="20"/>
                <w:szCs w:val="20"/>
              </w:rPr>
              <w:t>)</w:t>
            </w:r>
            <w:r>
              <w:rPr>
                <w:b w:val="0"/>
                <w:bCs/>
                <w:i/>
                <w:iCs/>
                <w:color w:val="auto"/>
                <w:sz w:val="20"/>
                <w:szCs w:val="20"/>
              </w:rPr>
              <w:t>.]</w:t>
            </w:r>
          </w:p>
        </w:tc>
      </w:tr>
    </w:tbl>
    <w:p w14:paraId="42A84D01" w14:textId="77777777" w:rsidR="004B4279" w:rsidRDefault="004B4279" w:rsidP="009E2F10">
      <w:pPr>
        <w:pStyle w:val="Estilo21"/>
      </w:pPr>
    </w:p>
    <w:p w14:paraId="6156A6A4" w14:textId="6DAEC561" w:rsidR="0038641F" w:rsidRDefault="00880AEA">
      <w:pPr>
        <w:pStyle w:val="Estilo21"/>
      </w:pPr>
      <w:r>
        <w:t>Previsão de início e fim da execução do objeto</w:t>
      </w:r>
    </w:p>
    <w:p w14:paraId="5443D0FF" w14:textId="714BB089" w:rsidR="0038641F" w:rsidRDefault="00880AEA">
      <w:pPr>
        <w:pStyle w:val="Normal1"/>
        <w:rPr>
          <w:lang w:val="pt-BR"/>
        </w:rPr>
      </w:pPr>
      <w:r>
        <w:rPr>
          <w:lang w:val="pt-BR"/>
        </w:rPr>
        <w:t xml:space="preserve">O início da execução do objeto do presente Plano de Trabalho se dará imediatamente após a assinatura do </w:t>
      </w:r>
      <w:r w:rsidR="005A0378">
        <w:rPr>
          <w:lang w:val="pt-BR"/>
        </w:rPr>
        <w:t>Acordo Específico</w:t>
      </w:r>
      <w:r>
        <w:rPr>
          <w:lang w:val="pt-BR"/>
        </w:rPr>
        <w:t xml:space="preserve"> pelas Partes e o seu fim se dará em paralelo ao fim da vigência do instrumento jurídico citado.</w:t>
      </w:r>
    </w:p>
    <w:p w14:paraId="7FC06F47" w14:textId="77777777" w:rsidR="005A0378" w:rsidRDefault="005A0378">
      <w:pPr>
        <w:pStyle w:val="Normal1"/>
        <w:rPr>
          <w:lang w:val="pt-BR"/>
        </w:rPr>
      </w:pP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5211"/>
        <w:gridCol w:w="4077"/>
      </w:tblGrid>
      <w:tr w:rsidR="005A0378" w:rsidRPr="005A72C6" w14:paraId="6BE09506" w14:textId="77777777" w:rsidTr="005A0378">
        <w:tc>
          <w:tcPr>
            <w:tcW w:w="5211" w:type="dxa"/>
          </w:tcPr>
          <w:p w14:paraId="1A912CB1" w14:textId="77777777" w:rsidR="005A0378" w:rsidRDefault="005A0378" w:rsidP="00D37031">
            <w:pPr>
              <w:spacing w:line="288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5A72C6">
              <w:rPr>
                <w:rFonts w:ascii="Arial Narrow" w:hAnsi="Arial Narrow"/>
                <w:b/>
                <w:sz w:val="22"/>
                <w:szCs w:val="22"/>
              </w:rPr>
              <w:t xml:space="preserve">UFRJ </w:t>
            </w:r>
          </w:p>
          <w:p w14:paraId="2C90B457" w14:textId="77777777" w:rsidR="005A0378" w:rsidRDefault="005A0378" w:rsidP="00D37031">
            <w:pPr>
              <w:spacing w:line="288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9FF4F1B" w14:textId="4E6C51F3" w:rsidR="005A0378" w:rsidRPr="005A72C6" w:rsidRDefault="005A0378" w:rsidP="00D37031">
            <w:pPr>
              <w:spacing w:line="288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077" w:type="dxa"/>
          </w:tcPr>
          <w:p w14:paraId="128AA4CA" w14:textId="4E2B3727" w:rsidR="005A0378" w:rsidRPr="005A72C6" w:rsidRDefault="00F61501" w:rsidP="00D37031">
            <w:pPr>
              <w:spacing w:line="288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[SIGLA DA IES PARCEIRA]</w:t>
            </w:r>
          </w:p>
        </w:tc>
      </w:tr>
      <w:tr w:rsidR="005A0378" w:rsidRPr="005A72C6" w14:paraId="6C7F78D7" w14:textId="77777777" w:rsidTr="005A0378">
        <w:tc>
          <w:tcPr>
            <w:tcW w:w="5211" w:type="dxa"/>
          </w:tcPr>
          <w:p w14:paraId="21C1F780" w14:textId="77777777" w:rsidR="005A0378" w:rsidRPr="005A72C6" w:rsidRDefault="005A0378" w:rsidP="00D37031">
            <w:pPr>
              <w:tabs>
                <w:tab w:val="left" w:pos="1620"/>
                <w:tab w:val="left" w:pos="3960"/>
                <w:tab w:val="left" w:pos="5040"/>
                <w:tab w:val="left" w:pos="7920"/>
              </w:tabs>
              <w:spacing w:line="288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5A72C6">
              <w:rPr>
                <w:rFonts w:ascii="Arial Narrow" w:hAnsi="Arial Narrow"/>
                <w:b/>
                <w:sz w:val="22"/>
                <w:szCs w:val="22"/>
              </w:rPr>
              <w:t>______________________________</w:t>
            </w:r>
          </w:p>
          <w:p w14:paraId="2940A7C4" w14:textId="70EC065F" w:rsidR="005A0378" w:rsidRPr="005A72C6" w:rsidRDefault="00F61501" w:rsidP="00D37031">
            <w:pPr>
              <w:tabs>
                <w:tab w:val="left" w:pos="1620"/>
                <w:tab w:val="left" w:pos="3960"/>
                <w:tab w:val="left" w:pos="5040"/>
                <w:tab w:val="left" w:pos="7920"/>
              </w:tabs>
              <w:spacing w:line="288" w:lineRule="auto"/>
              <w:rPr>
                <w:rFonts w:ascii="Arial Narrow" w:hAnsi="Arial Narrow"/>
                <w:sz w:val="22"/>
                <w:szCs w:val="22"/>
              </w:rPr>
            </w:pPr>
            <w:bookmarkStart w:id="5" w:name="_Hlk103074445"/>
            <w:r>
              <w:rPr>
                <w:rFonts w:ascii="Arial Narrow" w:hAnsi="Arial Narrow"/>
                <w:sz w:val="22"/>
                <w:szCs w:val="22"/>
              </w:rPr>
              <w:t>Nome do coordenador</w:t>
            </w:r>
            <w:r w:rsidR="005A0378">
              <w:rPr>
                <w:rFonts w:ascii="Arial Narrow" w:hAnsi="Arial Narrow"/>
                <w:sz w:val="22"/>
                <w:szCs w:val="22"/>
              </w:rPr>
              <w:t>,</w:t>
            </w:r>
            <w:r w:rsidR="00880AE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cargo</w:t>
            </w:r>
          </w:p>
          <w:bookmarkEnd w:id="5"/>
          <w:p w14:paraId="3070E1DF" w14:textId="77777777" w:rsidR="005A0378" w:rsidRPr="005A72C6" w:rsidRDefault="005A0378" w:rsidP="00D37031">
            <w:pPr>
              <w:tabs>
                <w:tab w:val="left" w:pos="1620"/>
                <w:tab w:val="left" w:pos="3960"/>
                <w:tab w:val="left" w:pos="5040"/>
                <w:tab w:val="left" w:pos="7920"/>
              </w:tabs>
              <w:spacing w:line="288" w:lineRule="auto"/>
              <w:rPr>
                <w:rFonts w:ascii="Arial Narrow" w:hAnsi="Arial Narrow"/>
                <w:sz w:val="22"/>
                <w:szCs w:val="22"/>
              </w:rPr>
            </w:pPr>
          </w:p>
          <w:p w14:paraId="7595EF6A" w14:textId="77777777" w:rsidR="005A0378" w:rsidRPr="005A72C6" w:rsidRDefault="005A0378" w:rsidP="00D37031">
            <w:pPr>
              <w:tabs>
                <w:tab w:val="left" w:pos="1620"/>
                <w:tab w:val="left" w:pos="3960"/>
                <w:tab w:val="left" w:pos="5040"/>
                <w:tab w:val="left" w:pos="7920"/>
              </w:tabs>
              <w:spacing w:line="288" w:lineRule="auto"/>
              <w:rPr>
                <w:rFonts w:ascii="Arial Narrow" w:hAnsi="Arial Narrow"/>
                <w:sz w:val="22"/>
                <w:szCs w:val="22"/>
              </w:rPr>
            </w:pPr>
            <w:r w:rsidRPr="005A72C6">
              <w:rPr>
                <w:rFonts w:ascii="Arial Narrow" w:hAnsi="Arial Narrow"/>
                <w:sz w:val="22"/>
                <w:szCs w:val="22"/>
              </w:rPr>
              <w:t>Em ____/____/______</w:t>
            </w:r>
          </w:p>
        </w:tc>
        <w:tc>
          <w:tcPr>
            <w:tcW w:w="4077" w:type="dxa"/>
          </w:tcPr>
          <w:p w14:paraId="140EB9AF" w14:textId="77777777" w:rsidR="005A0378" w:rsidRPr="005A72C6" w:rsidRDefault="005A0378" w:rsidP="00D37031">
            <w:pPr>
              <w:spacing w:line="288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5A72C6">
              <w:rPr>
                <w:rFonts w:ascii="Arial Narrow" w:hAnsi="Arial Narrow"/>
                <w:b/>
                <w:sz w:val="22"/>
                <w:szCs w:val="22"/>
              </w:rPr>
              <w:t>______________________________</w:t>
            </w:r>
          </w:p>
          <w:p w14:paraId="3CADEB0D" w14:textId="77777777" w:rsidR="00F61501" w:rsidRPr="005A72C6" w:rsidRDefault="00F61501" w:rsidP="00F61501">
            <w:pPr>
              <w:tabs>
                <w:tab w:val="left" w:pos="1620"/>
                <w:tab w:val="left" w:pos="3960"/>
                <w:tab w:val="left" w:pos="5040"/>
                <w:tab w:val="left" w:pos="7920"/>
              </w:tabs>
              <w:spacing w:line="288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Nome do coordenador, cargo</w:t>
            </w:r>
          </w:p>
          <w:p w14:paraId="78ED4BEC" w14:textId="77777777" w:rsidR="005A0378" w:rsidRPr="005A72C6" w:rsidRDefault="005A0378" w:rsidP="00D37031">
            <w:pPr>
              <w:spacing w:line="288" w:lineRule="auto"/>
              <w:rPr>
                <w:rFonts w:ascii="Arial Narrow" w:hAnsi="Arial Narrow"/>
                <w:color w:val="0000FF"/>
                <w:sz w:val="22"/>
                <w:szCs w:val="22"/>
              </w:rPr>
            </w:pPr>
          </w:p>
          <w:p w14:paraId="343B92E7" w14:textId="77777777" w:rsidR="005A0378" w:rsidRPr="005A72C6" w:rsidRDefault="005A0378" w:rsidP="00D37031">
            <w:pPr>
              <w:spacing w:line="288" w:lineRule="auto"/>
              <w:rPr>
                <w:rFonts w:ascii="Arial Narrow" w:hAnsi="Arial Narrow"/>
                <w:color w:val="0000FF"/>
                <w:sz w:val="22"/>
                <w:szCs w:val="22"/>
              </w:rPr>
            </w:pPr>
            <w:r w:rsidRPr="005A72C6">
              <w:rPr>
                <w:rFonts w:ascii="Arial Narrow" w:hAnsi="Arial Narrow"/>
                <w:sz w:val="22"/>
                <w:szCs w:val="22"/>
              </w:rPr>
              <w:t>Em ____/____/______</w:t>
            </w:r>
          </w:p>
        </w:tc>
      </w:tr>
    </w:tbl>
    <w:p w14:paraId="1E78501F" w14:textId="00D7FDDF" w:rsidR="0038641F" w:rsidRDefault="0038641F">
      <w:pPr>
        <w:spacing w:after="200" w:line="276" w:lineRule="auto"/>
      </w:pPr>
    </w:p>
    <w:p w14:paraId="7932FBCC" w14:textId="33F2AC42" w:rsidR="00307C29" w:rsidRDefault="00307C29">
      <w:pPr>
        <w:spacing w:after="200" w:line="276" w:lineRule="auto"/>
      </w:pPr>
    </w:p>
    <w:p w14:paraId="7FC73B9C" w14:textId="1946D57F" w:rsidR="00307C29" w:rsidRDefault="00307C29">
      <w:pPr>
        <w:spacing w:after="200" w:line="276" w:lineRule="auto"/>
      </w:pPr>
    </w:p>
    <w:p w14:paraId="4D792C7F" w14:textId="3CACE94A" w:rsidR="00307C29" w:rsidRDefault="00307C29">
      <w:pPr>
        <w:spacing w:after="200" w:line="276" w:lineRule="auto"/>
      </w:pPr>
    </w:p>
    <w:p w14:paraId="507E9DF7" w14:textId="247EDDA8" w:rsidR="00307C29" w:rsidRDefault="00307C29">
      <w:pPr>
        <w:spacing w:after="200" w:line="276" w:lineRule="auto"/>
      </w:pPr>
    </w:p>
    <w:p w14:paraId="320A301A" w14:textId="4BE42684" w:rsidR="00307C29" w:rsidRDefault="00307C29">
      <w:pPr>
        <w:spacing w:after="200" w:line="276" w:lineRule="auto"/>
      </w:pPr>
    </w:p>
    <w:p w14:paraId="0AA68453" w14:textId="312F2CFC" w:rsidR="00307C29" w:rsidRDefault="00307C29">
      <w:pPr>
        <w:spacing w:after="200" w:line="276" w:lineRule="auto"/>
      </w:pPr>
    </w:p>
    <w:p w14:paraId="79DD884D" w14:textId="42C2DA20" w:rsidR="00307C29" w:rsidRDefault="00307C29">
      <w:pPr>
        <w:spacing w:after="200" w:line="276" w:lineRule="auto"/>
      </w:pPr>
    </w:p>
    <w:p w14:paraId="4836C3AF" w14:textId="77FDE40B" w:rsidR="00307C29" w:rsidRDefault="00307C29">
      <w:pPr>
        <w:spacing w:after="200" w:line="276" w:lineRule="auto"/>
      </w:pPr>
    </w:p>
    <w:p w14:paraId="170147EC" w14:textId="3C405666" w:rsidR="002600AA" w:rsidRPr="00B55E2A" w:rsidRDefault="002600AA" w:rsidP="002600AA">
      <w:pPr>
        <w:pStyle w:val="Estilo1ttulo"/>
        <w:spacing w:line="240" w:lineRule="auto"/>
        <w:ind w:left="0"/>
        <w:jc w:val="center"/>
        <w:rPr>
          <w:b w:val="0"/>
          <w:bCs/>
          <w:color w:val="auto"/>
          <w:sz w:val="24"/>
          <w:lang w:val="fr-FR"/>
        </w:rPr>
      </w:pPr>
      <w:bookmarkStart w:id="6" w:name="_Hlk22418563"/>
      <w:r>
        <w:rPr>
          <w:lang w:val="fr-FR"/>
        </w:rPr>
        <w:t xml:space="preserve">Plan DE TRAVAIL POuR </w:t>
      </w:r>
      <w:bookmarkEnd w:id="6"/>
      <w:r>
        <w:rPr>
          <w:lang w:val="fr-FR"/>
        </w:rPr>
        <w:t xml:space="preserve">L’ÉCHANGE D’ÉTUDIANTS RÉfÉrAnt À L’acCord specífiQUE entre L’UFRJ ET LE / LA / </w:t>
      </w:r>
      <w:r w:rsidR="00B55E2A" w:rsidRPr="00B55E2A">
        <w:rPr>
          <w:rStyle w:val="Forte"/>
          <w:b/>
          <w:bCs w:val="0"/>
          <w:highlight w:val="lightGray"/>
          <w:lang w:val="fr-FR"/>
        </w:rPr>
        <w:t>[</w:t>
      </w:r>
      <w:r w:rsidR="00B55E2A">
        <w:rPr>
          <w:rStyle w:val="Forte"/>
          <w:b/>
          <w:bCs w:val="0"/>
          <w:highlight w:val="lightGray"/>
          <w:lang w:val="fr-FR"/>
        </w:rPr>
        <w:t>sigle</w:t>
      </w:r>
      <w:r w:rsidR="00B55E2A" w:rsidRPr="00B55E2A">
        <w:rPr>
          <w:rStyle w:val="Forte"/>
          <w:b/>
          <w:bCs w:val="0"/>
          <w:highlight w:val="lightGray"/>
          <w:lang w:val="fr-FR"/>
        </w:rPr>
        <w:t>]</w:t>
      </w:r>
    </w:p>
    <w:p w14:paraId="2730EF05" w14:textId="77777777" w:rsidR="002600AA" w:rsidRDefault="002600AA" w:rsidP="002600AA">
      <w:pPr>
        <w:jc w:val="both"/>
        <w:rPr>
          <w:rFonts w:ascii="Arial Narrow" w:hAnsi="Arial Narrow"/>
          <w:b/>
          <w:color w:val="C0504D" w:themeColor="accent2"/>
          <w:sz w:val="22"/>
          <w:szCs w:val="22"/>
          <w:lang w:val="fr-FR"/>
        </w:rPr>
      </w:pPr>
    </w:p>
    <w:p w14:paraId="1B4E54D5" w14:textId="77777777" w:rsidR="002600AA" w:rsidRDefault="002600AA" w:rsidP="002600AA">
      <w:pPr>
        <w:keepNext/>
        <w:keepLines/>
        <w:spacing w:before="480" w:line="276" w:lineRule="auto"/>
        <w:jc w:val="both"/>
        <w:outlineLvl w:val="0"/>
        <w:rPr>
          <w:rFonts w:ascii="Arial Narrow" w:eastAsia="Cambria" w:hAnsi="Arial Narrow" w:cs="Cambria"/>
          <w:b/>
          <w:color w:val="365F91"/>
          <w:sz w:val="22"/>
          <w:szCs w:val="22"/>
          <w:lang w:val="fr-FR"/>
        </w:rPr>
      </w:pPr>
      <w:bookmarkStart w:id="7" w:name="_Hlk22418581"/>
      <w:r>
        <w:rPr>
          <w:rFonts w:ascii="Arial Narrow" w:eastAsia="Cambria" w:hAnsi="Arial Narrow" w:cs="Cambria"/>
          <w:b/>
          <w:color w:val="365F91"/>
          <w:sz w:val="22"/>
          <w:szCs w:val="22"/>
          <w:lang w:val="fr-FR"/>
        </w:rPr>
        <w:t>JUSTIFICATION DE LA PROPOSITION</w:t>
      </w:r>
    </w:p>
    <w:p w14:paraId="271923D5" w14:textId="77777777" w:rsidR="002600AA" w:rsidRDefault="002600AA" w:rsidP="00260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 w:cs="Courier New"/>
          <w:color w:val="auto"/>
          <w:sz w:val="22"/>
          <w:szCs w:val="22"/>
          <w:lang w:val="fr-FR"/>
        </w:rPr>
      </w:pPr>
      <w:r>
        <w:rPr>
          <w:rFonts w:ascii="Arial Narrow" w:hAnsi="Arial Narrow" w:cs="Courier New"/>
          <w:color w:val="auto"/>
          <w:sz w:val="22"/>
          <w:szCs w:val="22"/>
          <w:lang w:val="fr-FR"/>
        </w:rPr>
        <w:t>Atteindre les objectifs fondamentaux des parties de ce plan de travail, à savoir promouvoir l’éducation intégrale, chercher et élargir les connaissances, préserver et diffuser la culture, au profit du corps social des deux parties.</w:t>
      </w:r>
    </w:p>
    <w:p w14:paraId="0A805B8E" w14:textId="77777777" w:rsidR="002600AA" w:rsidRDefault="002600AA" w:rsidP="002600AA">
      <w:pPr>
        <w:pStyle w:val="Estilo21"/>
        <w:rPr>
          <w:sz w:val="20"/>
          <w:lang w:val="fr-FR"/>
        </w:rPr>
      </w:pPr>
      <w:bookmarkStart w:id="8" w:name="_Hlk22418601"/>
      <w:bookmarkEnd w:id="7"/>
      <w:r>
        <w:rPr>
          <w:lang w:val="fr-FR"/>
        </w:rPr>
        <w:t xml:space="preserve">L’Objet À ÊTRE EXECUTÉ </w:t>
      </w:r>
    </w:p>
    <w:p w14:paraId="7944FA66" w14:textId="77777777" w:rsidR="002600AA" w:rsidRDefault="002600AA" w:rsidP="002600AA">
      <w:pPr>
        <w:jc w:val="both"/>
        <w:rPr>
          <w:rFonts w:ascii="Arial Narrow" w:hAnsi="Arial Narrow"/>
          <w:sz w:val="22"/>
          <w:szCs w:val="22"/>
          <w:lang w:val="fr-FR"/>
        </w:rPr>
      </w:pPr>
      <w:r>
        <w:rPr>
          <w:rFonts w:ascii="Arial Narrow" w:hAnsi="Arial Narrow"/>
          <w:sz w:val="22"/>
          <w:szCs w:val="22"/>
          <w:lang w:val="fr-FR"/>
        </w:rPr>
        <w:t xml:space="preserve">Ce Plan de Travail a pour but la </w:t>
      </w:r>
      <w:bookmarkEnd w:id="8"/>
      <w:r>
        <w:rPr>
          <w:rFonts w:ascii="Arial Narrow" w:hAnsi="Arial Narrow"/>
          <w:sz w:val="22"/>
          <w:szCs w:val="22"/>
          <w:lang w:val="fr-FR"/>
        </w:rPr>
        <w:t xml:space="preserve">promotion l’échange d’étudiants entre les parties. </w:t>
      </w:r>
    </w:p>
    <w:p w14:paraId="66471483" w14:textId="77777777" w:rsidR="002600AA" w:rsidRDefault="002600AA" w:rsidP="002600AA">
      <w:pPr>
        <w:pStyle w:val="Estilo21"/>
        <w:rPr>
          <w:sz w:val="20"/>
          <w:lang w:val="fr-FR"/>
        </w:rPr>
      </w:pPr>
      <w:bookmarkStart w:id="9" w:name="_Hlk22418710"/>
      <w:r>
        <w:rPr>
          <w:lang w:val="fr-FR"/>
        </w:rPr>
        <w:t xml:space="preserve">OBJECTIFS À ATTEINDRE </w:t>
      </w:r>
    </w:p>
    <w:bookmarkEnd w:id="9"/>
    <w:p w14:paraId="4FEAD05D" w14:textId="1AF4F4A4" w:rsidR="002600AA" w:rsidRDefault="002600AA" w:rsidP="002600AA">
      <w:pPr>
        <w:ind w:firstLine="708"/>
        <w:jc w:val="both"/>
        <w:rPr>
          <w:lang w:val="fr-FR"/>
        </w:rPr>
      </w:pPr>
    </w:p>
    <w:p w14:paraId="7E485367" w14:textId="77777777" w:rsidR="002600AA" w:rsidRDefault="002600AA" w:rsidP="002600AA">
      <w:pPr>
        <w:pStyle w:val="Estilo21"/>
        <w:rPr>
          <w:lang w:val="fr-FR"/>
        </w:rPr>
      </w:pPr>
      <w:bookmarkStart w:id="10" w:name="_Hlk22418722"/>
      <w:bookmarkStart w:id="11" w:name="TAG6"/>
      <w:r>
        <w:rPr>
          <w:lang w:val="fr-FR"/>
        </w:rPr>
        <w:t>QualificaTION dEs PARTICIPANTS</w:t>
      </w:r>
    </w:p>
    <w:bookmarkEnd w:id="10"/>
    <w:bookmarkEnd w:id="11"/>
    <w:p w14:paraId="37B48B88" w14:textId="126BF6C9" w:rsidR="002600AA" w:rsidRDefault="002600AA" w:rsidP="002600AA">
      <w:pPr>
        <w:ind w:firstLine="708"/>
        <w:jc w:val="both"/>
        <w:rPr>
          <w:lang w:val="fr-FR"/>
        </w:rPr>
      </w:pPr>
    </w:p>
    <w:p w14:paraId="2459B6A7" w14:textId="77777777" w:rsidR="002600AA" w:rsidRDefault="002600AA" w:rsidP="002600AA">
      <w:pPr>
        <w:pStyle w:val="Estilo21"/>
        <w:rPr>
          <w:lang w:val="fr-FR"/>
        </w:rPr>
      </w:pPr>
      <w:bookmarkStart w:id="12" w:name="_Hlk22418737"/>
      <w:r>
        <w:rPr>
          <w:lang w:val="fr-FR"/>
        </w:rPr>
        <w:t>EtapEs eT PHases de L’execuTION</w:t>
      </w:r>
    </w:p>
    <w:p w14:paraId="20C0DAC5" w14:textId="77777777" w:rsidR="002600AA" w:rsidRDefault="002600AA" w:rsidP="002600AA">
      <w:pPr>
        <w:pStyle w:val="PargrafodaLista"/>
        <w:numPr>
          <w:ilvl w:val="0"/>
          <w:numId w:val="2"/>
        </w:numPr>
        <w:jc w:val="both"/>
        <w:rPr>
          <w:lang w:val="fr-FR"/>
        </w:rPr>
      </w:pPr>
      <w:r>
        <w:rPr>
          <w:rFonts w:ascii="Arial Narrow" w:hAnsi="Arial Narrow"/>
          <w:lang w:val="fr-FR"/>
        </w:rPr>
        <w:t>Les étapes suivantes et phases de l’exécution décrites détaillent un cycle d’échange.</w:t>
      </w:r>
    </w:p>
    <w:p w14:paraId="21957097" w14:textId="77777777" w:rsidR="002600AA" w:rsidRDefault="002600AA" w:rsidP="002600AA">
      <w:pPr>
        <w:pStyle w:val="PargrafodaLista"/>
        <w:numPr>
          <w:ilvl w:val="0"/>
          <w:numId w:val="2"/>
        </w:numPr>
        <w:jc w:val="both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Il est prévu qu’il ait la superposition partielle de cycles, sans préjudice et en respectant les étapes et phases de l’exécution </w:t>
      </w:r>
    </w:p>
    <w:tbl>
      <w:tblPr>
        <w:tblStyle w:val="Tabelacomgrade"/>
        <w:tblW w:w="8497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252"/>
        <w:gridCol w:w="4245"/>
      </w:tblGrid>
      <w:tr w:rsidR="002600AA" w14:paraId="6BD919E4" w14:textId="77777777" w:rsidTr="002600AA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2"/>
          <w:p w14:paraId="7D0D0D18" w14:textId="77777777" w:rsidR="002600AA" w:rsidRDefault="002600AA">
            <w:pPr>
              <w:jc w:val="center"/>
              <w:rPr>
                <w:rFonts w:ascii="Arial Narrow" w:hAnsi="Arial Narrow"/>
                <w:sz w:val="22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2"/>
                <w:lang w:eastAsia="en-US"/>
              </w:rPr>
              <w:t>Etapes</w:t>
            </w:r>
            <w:proofErr w:type="spellEnd"/>
            <w:r>
              <w:rPr>
                <w:rFonts w:ascii="Arial Narrow" w:hAnsi="Arial Narrow"/>
                <w:sz w:val="22"/>
                <w:lang w:eastAsia="en-US"/>
              </w:rPr>
              <w:t>/</w:t>
            </w:r>
            <w:proofErr w:type="spellStart"/>
            <w:r>
              <w:rPr>
                <w:rFonts w:ascii="Arial Narrow" w:hAnsi="Arial Narrow"/>
                <w:sz w:val="22"/>
                <w:lang w:eastAsia="en-US"/>
              </w:rPr>
              <w:t>Phases</w:t>
            </w:r>
            <w:proofErr w:type="spellEnd"/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536B" w14:textId="77777777" w:rsidR="002600AA" w:rsidRDefault="002600AA">
            <w:pPr>
              <w:jc w:val="center"/>
              <w:rPr>
                <w:rFonts w:ascii="Arial Narrow" w:hAnsi="Arial Narrow"/>
                <w:sz w:val="22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2"/>
                <w:lang w:eastAsia="en-US"/>
              </w:rPr>
              <w:t>Periode</w:t>
            </w:r>
            <w:proofErr w:type="spellEnd"/>
            <w:r>
              <w:rPr>
                <w:rFonts w:ascii="Arial Narrow" w:hAnsi="Arial Narrow"/>
                <w:sz w:val="22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lang w:eastAsia="en-US"/>
              </w:rPr>
              <w:t>estimée</w:t>
            </w:r>
            <w:proofErr w:type="spellEnd"/>
          </w:p>
        </w:tc>
      </w:tr>
      <w:tr w:rsidR="002600AA" w:rsidRPr="002600AA" w14:paraId="40AF91B7" w14:textId="77777777" w:rsidTr="002600AA">
        <w:trPr>
          <w:trHeight w:val="725"/>
        </w:trPr>
        <w:tc>
          <w:tcPr>
            <w:tcW w:w="8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40EF" w14:textId="77777777" w:rsidR="002600AA" w:rsidRDefault="002600AA">
            <w:pPr>
              <w:jc w:val="both"/>
              <w:rPr>
                <w:rFonts w:ascii="Arial Narrow" w:hAnsi="Arial Narrow"/>
                <w:sz w:val="22"/>
                <w:lang w:val="fr-FR" w:eastAsia="en-US"/>
              </w:rPr>
            </w:pPr>
          </w:p>
          <w:p w14:paraId="179EC31B" w14:textId="77777777" w:rsidR="002600AA" w:rsidRDefault="002600AA">
            <w:pPr>
              <w:jc w:val="center"/>
              <w:rPr>
                <w:rFonts w:ascii="Arial Narrow" w:hAnsi="Arial Narrow"/>
                <w:sz w:val="22"/>
                <w:lang w:val="fr-FR" w:eastAsia="en-US"/>
              </w:rPr>
            </w:pPr>
            <w:r>
              <w:rPr>
                <w:rFonts w:ascii="Arial Narrow" w:hAnsi="Arial Narrow"/>
                <w:sz w:val="22"/>
                <w:lang w:val="fr-FR" w:eastAsia="en-US"/>
              </w:rPr>
              <w:t xml:space="preserve">1. </w:t>
            </w:r>
            <w:r w:rsidRPr="002600AA">
              <w:rPr>
                <w:rFonts w:ascii="Arial Narrow" w:eastAsia="Calibri" w:hAnsi="Arial Narrow" w:cs="Calibri"/>
                <w:sz w:val="22"/>
                <w:lang w:val="fr-FR" w:eastAsia="en-US"/>
              </w:rPr>
              <w:t>Nomination et la soumission de demandes des étudiants en échange</w:t>
            </w:r>
          </w:p>
        </w:tc>
      </w:tr>
      <w:tr w:rsidR="002600AA" w:rsidRPr="002600AA" w14:paraId="06711318" w14:textId="77777777" w:rsidTr="002600AA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FF16" w14:textId="77777777" w:rsidR="002600AA" w:rsidRDefault="002600AA">
            <w:pPr>
              <w:jc w:val="both"/>
              <w:rPr>
                <w:rFonts w:ascii="Arial Narrow" w:hAnsi="Arial Narrow"/>
                <w:sz w:val="22"/>
                <w:lang w:val="fr-FR" w:eastAsia="en-US"/>
              </w:rPr>
            </w:pPr>
            <w:r>
              <w:rPr>
                <w:rFonts w:ascii="Arial Narrow" w:hAnsi="Arial Narrow"/>
                <w:sz w:val="22"/>
                <w:lang w:val="fr-FR" w:eastAsia="en-US"/>
              </w:rPr>
              <w:t xml:space="preserve">1.1. </w:t>
            </w:r>
            <w:r>
              <w:rPr>
                <w:rFonts w:ascii="Arial Narrow" w:eastAsia="Calibri" w:hAnsi="Arial Narrow" w:cs="Calibri"/>
                <w:sz w:val="22"/>
                <w:lang w:val="fr-FR" w:eastAsia="en-US"/>
              </w:rPr>
              <w:t>Échange proactive</w:t>
            </w:r>
            <w:r>
              <w:rPr>
                <w:lang w:val="fr-FR" w:eastAsia="en-US"/>
              </w:rPr>
              <w:t xml:space="preserve"> </w:t>
            </w:r>
            <w:r>
              <w:rPr>
                <w:rFonts w:ascii="Arial Narrow" w:eastAsia="Calibri" w:hAnsi="Arial Narrow" w:cs="Calibri"/>
                <w:sz w:val="22"/>
                <w:lang w:val="fr-FR" w:eastAsia="en-US"/>
              </w:rPr>
              <w:t xml:space="preserve">d'information sur l'offre universitaire et sur les procédures de nomination </w:t>
            </w:r>
            <w:proofErr w:type="gramStart"/>
            <w:r>
              <w:rPr>
                <w:rFonts w:ascii="Arial Narrow" w:eastAsia="Calibri" w:hAnsi="Arial Narrow" w:cs="Calibri"/>
                <w:sz w:val="22"/>
                <w:lang w:val="fr-FR" w:eastAsia="en-US"/>
              </w:rPr>
              <w:t>et  sur</w:t>
            </w:r>
            <w:proofErr w:type="gramEnd"/>
            <w:r>
              <w:rPr>
                <w:rFonts w:ascii="Arial Narrow" w:eastAsia="Calibri" w:hAnsi="Arial Narrow" w:cs="Calibri"/>
                <w:sz w:val="22"/>
                <w:lang w:val="fr-FR" w:eastAsia="en-US"/>
              </w:rPr>
              <w:t xml:space="preserve"> la soumission d'étudiants en échange entre les Parties.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AE29" w14:textId="77777777" w:rsidR="002600AA" w:rsidRDefault="002600AA">
            <w:pPr>
              <w:jc w:val="both"/>
              <w:rPr>
                <w:rFonts w:ascii="Arial Narrow" w:hAnsi="Arial Narrow"/>
                <w:sz w:val="22"/>
                <w:lang w:val="fr-FR" w:eastAsia="en-US"/>
              </w:rPr>
            </w:pPr>
            <w:r w:rsidRPr="002600AA">
              <w:rPr>
                <w:rFonts w:ascii="Arial Narrow" w:eastAsia="Calibri" w:hAnsi="Arial Narrow" w:cs="Calibri"/>
                <w:sz w:val="22"/>
                <w:lang w:val="fr-FR" w:eastAsia="en-US"/>
              </w:rPr>
              <w:t xml:space="preserve">3-6 mois avant le début de </w:t>
            </w:r>
            <w:proofErr w:type="gramStart"/>
            <w:r w:rsidRPr="002600AA">
              <w:rPr>
                <w:rFonts w:ascii="Arial Narrow" w:eastAsia="Calibri" w:hAnsi="Arial Narrow" w:cs="Calibri"/>
                <w:sz w:val="22"/>
                <w:lang w:val="fr-FR" w:eastAsia="en-US"/>
              </w:rPr>
              <w:t>l’ étape</w:t>
            </w:r>
            <w:proofErr w:type="gramEnd"/>
            <w:r w:rsidRPr="002600AA">
              <w:rPr>
                <w:rFonts w:ascii="Arial Narrow" w:eastAsia="Calibri" w:hAnsi="Arial Narrow" w:cs="Calibri"/>
                <w:sz w:val="22"/>
                <w:lang w:val="fr-FR" w:eastAsia="en-US"/>
              </w:rPr>
              <w:t xml:space="preserve"> suivante</w:t>
            </w:r>
          </w:p>
        </w:tc>
      </w:tr>
      <w:tr w:rsidR="002600AA" w:rsidRPr="002600AA" w14:paraId="65B1783A" w14:textId="77777777" w:rsidTr="002600AA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3C09" w14:textId="77777777" w:rsidR="002600AA" w:rsidRDefault="002600AA">
            <w:pPr>
              <w:jc w:val="both"/>
              <w:rPr>
                <w:rFonts w:ascii="Arial Narrow" w:hAnsi="Arial Narrow"/>
                <w:sz w:val="22"/>
                <w:lang w:val="fr-FR" w:eastAsia="en-US"/>
              </w:rPr>
            </w:pPr>
            <w:r>
              <w:rPr>
                <w:rFonts w:ascii="Arial Narrow" w:hAnsi="Arial Narrow"/>
                <w:sz w:val="22"/>
                <w:lang w:val="fr-FR" w:eastAsia="en-US"/>
              </w:rPr>
              <w:t xml:space="preserve">1.2. </w:t>
            </w:r>
            <w:r w:rsidRPr="002600AA">
              <w:rPr>
                <w:rFonts w:ascii="Arial Narrow" w:eastAsia="Calibri" w:hAnsi="Arial Narrow" w:cs="Calibri"/>
                <w:sz w:val="22"/>
                <w:lang w:val="fr-FR" w:eastAsia="en-US"/>
              </w:rPr>
              <w:t>La nomination effective et l’envoi des propositions des étudiants en échange par les instances compétentes des Parties.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A0794" w14:textId="77777777" w:rsidR="002600AA" w:rsidRDefault="002600AA">
            <w:pPr>
              <w:jc w:val="both"/>
              <w:rPr>
                <w:rFonts w:ascii="Arial Narrow" w:hAnsi="Arial Narrow"/>
                <w:sz w:val="22"/>
                <w:lang w:val="fr-FR" w:eastAsia="en-US"/>
              </w:rPr>
            </w:pPr>
            <w:r w:rsidRPr="002600AA">
              <w:rPr>
                <w:rFonts w:ascii="Arial Narrow" w:eastAsia="Calibri" w:hAnsi="Arial Narrow" w:cs="Calibri"/>
                <w:sz w:val="22"/>
                <w:lang w:val="fr-FR" w:eastAsia="en-US"/>
              </w:rPr>
              <w:t>Début de la période de nomination et de soumission des demandes effectives des étudiants en échange.</w:t>
            </w:r>
          </w:p>
        </w:tc>
      </w:tr>
      <w:tr w:rsidR="002600AA" w:rsidRPr="002600AA" w14:paraId="24013A5B" w14:textId="77777777" w:rsidTr="002600AA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4380" w14:textId="77777777" w:rsidR="002600AA" w:rsidRDefault="002600AA">
            <w:pPr>
              <w:jc w:val="both"/>
              <w:rPr>
                <w:rFonts w:ascii="Arial Narrow" w:hAnsi="Arial Narrow"/>
                <w:sz w:val="22"/>
                <w:lang w:val="fr-FR" w:eastAsia="en-US"/>
              </w:rPr>
            </w:pPr>
            <w:r>
              <w:rPr>
                <w:rFonts w:ascii="Arial Narrow" w:hAnsi="Arial Narrow"/>
                <w:sz w:val="22"/>
                <w:lang w:val="fr-FR" w:eastAsia="en-US"/>
              </w:rPr>
              <w:t xml:space="preserve">1.3. </w:t>
            </w:r>
            <w:r w:rsidRPr="002600AA">
              <w:rPr>
                <w:rFonts w:ascii="Arial Narrow" w:eastAsia="Calibri" w:hAnsi="Arial Narrow" w:cs="Calibri"/>
                <w:sz w:val="22"/>
                <w:lang w:val="fr-FR" w:eastAsia="en-US"/>
              </w:rPr>
              <w:t>Échange entre les parties, des lettres d’acceptation émises par ses instances compétentes et destinée aux étudiants en échange acceptés.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7E10" w14:textId="77777777" w:rsidR="002600AA" w:rsidRDefault="002600AA">
            <w:pPr>
              <w:jc w:val="both"/>
              <w:rPr>
                <w:rFonts w:ascii="Arial Narrow" w:hAnsi="Arial Narrow"/>
                <w:sz w:val="22"/>
                <w:lang w:val="fr-FR" w:eastAsia="en-US"/>
              </w:rPr>
            </w:pPr>
          </w:p>
          <w:p w14:paraId="1E00E942" w14:textId="77777777" w:rsidR="002600AA" w:rsidRDefault="002600AA">
            <w:pPr>
              <w:jc w:val="both"/>
              <w:rPr>
                <w:rFonts w:ascii="Arial Narrow" w:hAnsi="Arial Narrow"/>
                <w:sz w:val="22"/>
                <w:lang w:val="fr-FR" w:eastAsia="en-US"/>
              </w:rPr>
            </w:pPr>
            <w:r w:rsidRPr="002600AA">
              <w:rPr>
                <w:rFonts w:ascii="Arial Narrow" w:eastAsia="Calibri" w:hAnsi="Arial Narrow" w:cs="Calibri"/>
                <w:sz w:val="22"/>
                <w:lang w:val="fr-FR" w:eastAsia="en-US"/>
              </w:rPr>
              <w:t>Jusqu'à 1 mois après la fin de la phase précédente.</w:t>
            </w:r>
          </w:p>
        </w:tc>
      </w:tr>
      <w:tr w:rsidR="002600AA" w14:paraId="68B14430" w14:textId="77777777" w:rsidTr="002600AA">
        <w:trPr>
          <w:trHeight w:val="850"/>
        </w:trPr>
        <w:tc>
          <w:tcPr>
            <w:tcW w:w="8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836F" w14:textId="77777777" w:rsidR="002600AA" w:rsidRDefault="002600AA">
            <w:pPr>
              <w:jc w:val="both"/>
              <w:rPr>
                <w:rFonts w:ascii="Arial Narrow" w:hAnsi="Arial Narrow"/>
                <w:sz w:val="22"/>
                <w:lang w:val="fr-FR" w:eastAsia="en-US"/>
              </w:rPr>
            </w:pPr>
          </w:p>
          <w:p w14:paraId="53471303" w14:textId="77777777" w:rsidR="002600AA" w:rsidRDefault="002600AA">
            <w:pPr>
              <w:jc w:val="center"/>
              <w:rPr>
                <w:rFonts w:ascii="Arial Narrow" w:hAnsi="Arial Narrow"/>
                <w:sz w:val="22"/>
                <w:lang w:eastAsia="en-US"/>
              </w:rPr>
            </w:pPr>
            <w:r>
              <w:rPr>
                <w:rFonts w:ascii="Arial Narrow" w:hAnsi="Arial Narrow"/>
                <w:sz w:val="22"/>
                <w:lang w:eastAsia="en-US"/>
              </w:rPr>
              <w:t xml:space="preserve">2. </w:t>
            </w:r>
            <w:proofErr w:type="spellStart"/>
            <w:r>
              <w:rPr>
                <w:rFonts w:ascii="Arial Narrow" w:eastAsia="Calibri" w:hAnsi="Arial Narrow" w:cs="Calibri"/>
                <w:sz w:val="22"/>
                <w:lang w:eastAsia="en-US"/>
              </w:rPr>
              <w:t>Échange</w:t>
            </w:r>
            <w:proofErr w:type="spellEnd"/>
            <w:r>
              <w:rPr>
                <w:rFonts w:ascii="Arial Narrow" w:eastAsia="Calibri" w:hAnsi="Arial Narrow" w:cs="Calibri"/>
                <w:sz w:val="22"/>
                <w:lang w:eastAsia="en-US"/>
              </w:rPr>
              <w:t xml:space="preserve"> d’</w:t>
            </w:r>
            <w:proofErr w:type="spellStart"/>
            <w:r>
              <w:rPr>
                <w:rFonts w:ascii="Arial Narrow" w:eastAsia="Calibri" w:hAnsi="Arial Narrow" w:cs="Calibri"/>
                <w:sz w:val="22"/>
                <w:lang w:eastAsia="en-US"/>
              </w:rPr>
              <w:t>Étudiants</w:t>
            </w:r>
            <w:proofErr w:type="spellEnd"/>
            <w:r>
              <w:rPr>
                <w:rFonts w:ascii="Arial Narrow" w:hAnsi="Arial Narrow"/>
                <w:sz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 w:cs="Calibri"/>
                <w:i/>
                <w:iCs/>
                <w:sz w:val="22"/>
                <w:lang w:eastAsia="en-US"/>
              </w:rPr>
              <w:t>per se</w:t>
            </w:r>
          </w:p>
        </w:tc>
      </w:tr>
      <w:tr w:rsidR="002600AA" w:rsidRPr="002600AA" w14:paraId="130F2B67" w14:textId="77777777" w:rsidTr="002600AA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C711" w14:textId="77777777" w:rsidR="002600AA" w:rsidRDefault="002600AA">
            <w:pPr>
              <w:jc w:val="both"/>
              <w:rPr>
                <w:rFonts w:ascii="Arial Narrow" w:hAnsi="Arial Narrow"/>
                <w:sz w:val="22"/>
                <w:lang w:val="fr-FR" w:eastAsia="en-US"/>
              </w:rPr>
            </w:pPr>
            <w:r>
              <w:rPr>
                <w:rFonts w:ascii="Arial Narrow" w:hAnsi="Arial Narrow"/>
                <w:sz w:val="22"/>
                <w:lang w:val="fr-FR" w:eastAsia="en-US"/>
              </w:rPr>
              <w:t xml:space="preserve">2.1. </w:t>
            </w:r>
            <w:r w:rsidRPr="002600AA">
              <w:rPr>
                <w:rFonts w:ascii="Arial Narrow" w:eastAsia="Calibri" w:hAnsi="Arial Narrow" w:cs="Calibri"/>
                <w:sz w:val="22"/>
                <w:lang w:val="fr-FR" w:eastAsia="en-US"/>
              </w:rPr>
              <w:t>Arrivée des étudiants en échange acceptés à l'institution hôte,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ECB04" w14:textId="77777777" w:rsidR="002600AA" w:rsidRDefault="002600AA">
            <w:pPr>
              <w:jc w:val="both"/>
              <w:rPr>
                <w:rFonts w:ascii="Arial Narrow" w:hAnsi="Arial Narrow"/>
                <w:sz w:val="22"/>
                <w:lang w:val="fr-FR" w:eastAsia="en-US"/>
              </w:rPr>
            </w:pPr>
            <w:r>
              <w:rPr>
                <w:rFonts w:ascii="Arial Narrow" w:hAnsi="Arial Narrow"/>
                <w:sz w:val="22"/>
                <w:lang w:val="fr-FR" w:eastAsia="en-US"/>
              </w:rPr>
              <w:t xml:space="preserve">7-15 </w:t>
            </w:r>
            <w:r w:rsidRPr="002600AA">
              <w:rPr>
                <w:rFonts w:ascii="Arial Narrow" w:eastAsia="Calibri" w:hAnsi="Arial Narrow" w:cs="Calibri"/>
                <w:sz w:val="22"/>
                <w:lang w:val="fr-FR" w:eastAsia="en-US"/>
              </w:rPr>
              <w:t>jours avant le début de l'année scolaire à l'institution hôte</w:t>
            </w:r>
          </w:p>
        </w:tc>
      </w:tr>
      <w:tr w:rsidR="002600AA" w:rsidRPr="002600AA" w14:paraId="60968D0B" w14:textId="77777777" w:rsidTr="002600AA">
        <w:trPr>
          <w:trHeight w:val="57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C4D1" w14:textId="77777777" w:rsidR="002600AA" w:rsidRDefault="002600AA">
            <w:pPr>
              <w:jc w:val="both"/>
              <w:rPr>
                <w:rFonts w:ascii="Arial Narrow" w:hAnsi="Arial Narrow"/>
                <w:sz w:val="22"/>
                <w:lang w:val="fr-FR" w:eastAsia="en-US"/>
              </w:rPr>
            </w:pPr>
            <w:r>
              <w:rPr>
                <w:rFonts w:ascii="Arial Narrow" w:hAnsi="Arial Narrow"/>
                <w:sz w:val="22"/>
                <w:lang w:val="fr-FR" w:eastAsia="en-US"/>
              </w:rPr>
              <w:t xml:space="preserve">2.2. </w:t>
            </w:r>
            <w:r w:rsidRPr="002600AA">
              <w:rPr>
                <w:rFonts w:ascii="Arial Narrow" w:eastAsia="Calibri" w:hAnsi="Arial Narrow" w:cs="Calibri"/>
                <w:sz w:val="22"/>
                <w:lang w:val="fr-FR" w:eastAsia="en-US"/>
              </w:rPr>
              <w:t>Inscription des étudiants en échange à l’Institution hôte</w:t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5AD1" w14:textId="77777777" w:rsidR="002600AA" w:rsidRDefault="002600AA">
            <w:pPr>
              <w:jc w:val="both"/>
              <w:rPr>
                <w:rFonts w:ascii="Arial Narrow" w:hAnsi="Arial Narrow"/>
                <w:sz w:val="22"/>
                <w:lang w:val="fr-FR" w:eastAsia="en-US"/>
              </w:rPr>
            </w:pPr>
          </w:p>
          <w:p w14:paraId="5D27FC69" w14:textId="77777777" w:rsidR="002600AA" w:rsidRDefault="002600AA">
            <w:pPr>
              <w:jc w:val="both"/>
              <w:rPr>
                <w:rFonts w:ascii="Arial Narrow" w:hAnsi="Arial Narrow"/>
                <w:sz w:val="22"/>
                <w:lang w:val="fr-FR" w:eastAsia="en-US"/>
              </w:rPr>
            </w:pPr>
          </w:p>
          <w:p w14:paraId="620B24FB" w14:textId="77777777" w:rsidR="002600AA" w:rsidRDefault="002600AA">
            <w:pPr>
              <w:jc w:val="both"/>
              <w:rPr>
                <w:rFonts w:ascii="Arial Narrow" w:hAnsi="Arial Narrow"/>
                <w:sz w:val="22"/>
                <w:lang w:val="fr-FR" w:eastAsia="en-US"/>
              </w:rPr>
            </w:pPr>
            <w:r w:rsidRPr="002600AA">
              <w:rPr>
                <w:rFonts w:ascii="Arial Narrow" w:eastAsia="Calibri" w:hAnsi="Arial Narrow" w:cs="Calibri"/>
                <w:sz w:val="22"/>
                <w:lang w:val="fr-FR" w:eastAsia="en-US"/>
              </w:rPr>
              <w:t>Jusqu'à 1 mois après l'étape précédente</w:t>
            </w:r>
          </w:p>
        </w:tc>
      </w:tr>
      <w:tr w:rsidR="002600AA" w:rsidRPr="002600AA" w14:paraId="0CB91832" w14:textId="77777777" w:rsidTr="002600AA">
        <w:trPr>
          <w:trHeight w:val="80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D35D" w14:textId="77777777" w:rsidR="002600AA" w:rsidRDefault="002600AA">
            <w:pPr>
              <w:jc w:val="both"/>
              <w:rPr>
                <w:rFonts w:ascii="Arial Narrow" w:hAnsi="Arial Narrow"/>
                <w:sz w:val="22"/>
                <w:lang w:val="fr-FR" w:eastAsia="en-US"/>
              </w:rPr>
            </w:pPr>
            <w:r>
              <w:rPr>
                <w:rFonts w:ascii="Arial Narrow" w:hAnsi="Arial Narrow"/>
                <w:sz w:val="22"/>
                <w:lang w:val="fr-FR" w:eastAsia="en-US"/>
              </w:rPr>
              <w:t xml:space="preserve">2.3. Définition du Plan d’études d’étudiants en échange en collaboration avec l’unité Académique de l’institution hôte.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24DA2" w14:textId="77777777" w:rsidR="002600AA" w:rsidRDefault="002600AA">
            <w:pPr>
              <w:rPr>
                <w:rFonts w:ascii="Arial Narrow" w:hAnsi="Arial Narrow"/>
                <w:sz w:val="22"/>
                <w:szCs w:val="22"/>
                <w:lang w:val="fr-FR" w:eastAsia="en-US"/>
              </w:rPr>
            </w:pPr>
          </w:p>
        </w:tc>
      </w:tr>
      <w:tr w:rsidR="002600AA" w:rsidRPr="002600AA" w14:paraId="68C9C000" w14:textId="77777777" w:rsidTr="002600AA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EF8F" w14:textId="77777777" w:rsidR="002600AA" w:rsidRDefault="002600AA">
            <w:pPr>
              <w:jc w:val="both"/>
              <w:rPr>
                <w:rFonts w:ascii="Arial Narrow" w:hAnsi="Arial Narrow"/>
                <w:sz w:val="22"/>
                <w:lang w:val="fr-FR" w:eastAsia="en-US"/>
              </w:rPr>
            </w:pPr>
            <w:r>
              <w:rPr>
                <w:rFonts w:ascii="Arial Narrow" w:hAnsi="Arial Narrow"/>
                <w:sz w:val="22"/>
                <w:lang w:val="fr-FR" w:eastAsia="en-US"/>
              </w:rPr>
              <w:t>2.4. Retour des étudiants en échange à l’institution d’origine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2008" w14:textId="77777777" w:rsidR="002600AA" w:rsidRDefault="002600AA">
            <w:pPr>
              <w:jc w:val="both"/>
              <w:rPr>
                <w:rFonts w:ascii="Arial Narrow" w:hAnsi="Arial Narrow"/>
                <w:sz w:val="22"/>
                <w:lang w:val="fr-FR" w:eastAsia="en-US"/>
              </w:rPr>
            </w:pPr>
            <w:r w:rsidRPr="002600AA">
              <w:rPr>
                <w:rFonts w:ascii="Arial Narrow" w:eastAsia="Calibri" w:hAnsi="Arial Narrow" w:cs="Calibri"/>
                <w:sz w:val="22"/>
                <w:lang w:val="fr-FR" w:eastAsia="en-US"/>
              </w:rPr>
              <w:t>Jusqu’à 15 jours après la fin de l'année scolaire à l'institution hôte</w:t>
            </w:r>
          </w:p>
        </w:tc>
      </w:tr>
      <w:tr w:rsidR="002600AA" w:rsidRPr="002600AA" w14:paraId="161C5772" w14:textId="77777777" w:rsidTr="002600AA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ABD3" w14:textId="77777777" w:rsidR="002600AA" w:rsidRDefault="002600AA">
            <w:pPr>
              <w:jc w:val="both"/>
              <w:rPr>
                <w:rFonts w:ascii="Arial Narrow" w:hAnsi="Arial Narrow"/>
                <w:sz w:val="22"/>
                <w:lang w:val="fr-FR" w:eastAsia="en-US"/>
              </w:rPr>
            </w:pPr>
            <w:r>
              <w:rPr>
                <w:rFonts w:ascii="Arial Narrow" w:hAnsi="Arial Narrow"/>
                <w:sz w:val="22"/>
                <w:lang w:val="fr-FR" w:eastAsia="en-US"/>
              </w:rPr>
              <w:t xml:space="preserve">2.5. </w:t>
            </w:r>
            <w:r w:rsidRPr="002600AA">
              <w:rPr>
                <w:rFonts w:ascii="Arial Narrow" w:eastAsia="Calibri" w:hAnsi="Arial Narrow" w:cs="Calibri"/>
                <w:sz w:val="22"/>
                <w:lang w:val="fr-FR" w:eastAsia="en-US"/>
              </w:rPr>
              <w:t>Émission des Dossiers Académiques des étudiants en échange de la part de l'institution hôte et plus tard envoyé à l'institution d'origine.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7FBD" w14:textId="77777777" w:rsidR="002600AA" w:rsidRDefault="002600AA">
            <w:pPr>
              <w:jc w:val="both"/>
              <w:rPr>
                <w:rFonts w:ascii="Arial Narrow" w:hAnsi="Arial Narrow"/>
                <w:sz w:val="22"/>
                <w:lang w:val="fr-FR" w:eastAsia="en-US"/>
              </w:rPr>
            </w:pPr>
            <w:r w:rsidRPr="002600AA">
              <w:rPr>
                <w:rFonts w:ascii="Arial Narrow" w:eastAsia="Calibri" w:hAnsi="Arial Narrow" w:cs="Calibri"/>
                <w:sz w:val="22"/>
                <w:lang w:val="fr-FR" w:eastAsia="en-US"/>
              </w:rPr>
              <w:t>15 jours - un mois après la fin de la phase précédente</w:t>
            </w:r>
          </w:p>
        </w:tc>
      </w:tr>
    </w:tbl>
    <w:p w14:paraId="58536576" w14:textId="77777777" w:rsidR="002600AA" w:rsidRDefault="002600AA" w:rsidP="002600AA">
      <w:pPr>
        <w:pStyle w:val="Estilo21"/>
        <w:rPr>
          <w:sz w:val="20"/>
          <w:lang w:val="fr-FR"/>
        </w:rPr>
      </w:pPr>
    </w:p>
    <w:p w14:paraId="126850CA" w14:textId="77777777" w:rsidR="002600AA" w:rsidRDefault="002600AA" w:rsidP="002600AA">
      <w:pPr>
        <w:pStyle w:val="Estilo21"/>
        <w:rPr>
          <w:lang w:val="fr-FR"/>
        </w:rPr>
      </w:pPr>
    </w:p>
    <w:p w14:paraId="46EFFE98" w14:textId="77777777" w:rsidR="002600AA" w:rsidRDefault="002600AA" w:rsidP="002600AA">
      <w:pPr>
        <w:pStyle w:val="Estilo21"/>
        <w:rPr>
          <w:lang w:val="fr-FR"/>
        </w:rPr>
      </w:pPr>
      <w:r>
        <w:rPr>
          <w:lang w:val="fr-FR"/>
        </w:rPr>
        <w:t>CALENDRIER ACADÉMIQUE</w:t>
      </w:r>
    </w:p>
    <w:p w14:paraId="0006E351" w14:textId="77777777" w:rsidR="002600AA" w:rsidRDefault="002600AA" w:rsidP="002600AA">
      <w:pPr>
        <w:pStyle w:val="Estilo21"/>
        <w:rPr>
          <w:rFonts w:eastAsiaTheme="minorHAnsi" w:cstheme="minorBidi"/>
          <w:b w:val="0"/>
          <w:caps w:val="0"/>
          <w:color w:val="00000A"/>
          <w:lang w:val="fr-FR" w:eastAsia="en-US"/>
        </w:rPr>
      </w:pPr>
      <w:r>
        <w:rPr>
          <w:rFonts w:eastAsiaTheme="minorHAnsi" w:cstheme="minorBidi"/>
          <w:b w:val="0"/>
          <w:caps w:val="0"/>
          <w:color w:val="00000A"/>
          <w:lang w:val="fr-FR" w:eastAsia="en-US"/>
        </w:rPr>
        <w:t>Les dates sont approximatives, il peut y avoir des variations selon l’année universitaire.</w:t>
      </w:r>
    </w:p>
    <w:tbl>
      <w:tblPr>
        <w:tblStyle w:val="Tabelacomgrade"/>
        <w:tblW w:w="9198" w:type="dxa"/>
        <w:tblLook w:val="04A0" w:firstRow="1" w:lastRow="0" w:firstColumn="1" w:lastColumn="0" w:noHBand="0" w:noVBand="1"/>
      </w:tblPr>
      <w:tblGrid>
        <w:gridCol w:w="4599"/>
        <w:gridCol w:w="4599"/>
      </w:tblGrid>
      <w:tr w:rsidR="002600AA" w14:paraId="3B48DA64" w14:textId="77777777" w:rsidTr="00B55E2A">
        <w:trPr>
          <w:trHeight w:val="422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4297" w14:textId="77777777" w:rsidR="002600AA" w:rsidRDefault="002600AA">
            <w:pPr>
              <w:pStyle w:val="Estilo21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ufrj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65C1F" w14:textId="02C652F8" w:rsidR="002600AA" w:rsidRDefault="00B55E2A">
            <w:pPr>
              <w:pStyle w:val="Estilo21"/>
              <w:rPr>
                <w:color w:val="auto"/>
                <w:lang w:eastAsia="en-US"/>
              </w:rPr>
            </w:pPr>
            <w:r w:rsidRPr="00B55E2A">
              <w:rPr>
                <w:rStyle w:val="Forte"/>
                <w:b/>
                <w:bCs w:val="0"/>
                <w:color w:val="auto"/>
                <w:lang w:val="fr-FR"/>
              </w:rPr>
              <w:t>[</w:t>
            </w:r>
            <w:r w:rsidRPr="00B55E2A">
              <w:rPr>
                <w:color w:val="auto"/>
                <w:szCs w:val="20"/>
                <w:lang w:eastAsia="en-US"/>
              </w:rPr>
              <w:t>s</w:t>
            </w:r>
            <w:r w:rsidRPr="00B55E2A">
              <w:rPr>
                <w:bCs/>
                <w:color w:val="auto"/>
                <w:szCs w:val="20"/>
                <w:lang w:eastAsia="en-US"/>
              </w:rPr>
              <w:t>igle</w:t>
            </w:r>
            <w:r w:rsidRPr="00B55E2A">
              <w:rPr>
                <w:color w:val="auto"/>
                <w:szCs w:val="20"/>
                <w:lang w:val="fr-FR" w:eastAsia="en-US"/>
              </w:rPr>
              <w:t>]</w:t>
            </w:r>
          </w:p>
        </w:tc>
      </w:tr>
      <w:tr w:rsidR="002600AA" w:rsidRPr="002600AA" w14:paraId="779DD960" w14:textId="77777777" w:rsidTr="00B55E2A">
        <w:trPr>
          <w:trHeight w:val="1323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12F4" w14:textId="77777777" w:rsidR="002600AA" w:rsidRDefault="002600AA">
            <w:pPr>
              <w:pStyle w:val="Estilo21"/>
              <w:rPr>
                <w:b w:val="0"/>
                <w:bCs/>
                <w:color w:val="auto"/>
                <w:szCs w:val="20"/>
                <w:lang w:val="fr-FR" w:eastAsia="en-US"/>
              </w:rPr>
            </w:pPr>
            <w:r>
              <w:rPr>
                <w:color w:val="auto"/>
                <w:szCs w:val="20"/>
                <w:lang w:val="fr-FR" w:eastAsia="en-US"/>
              </w:rPr>
              <w:t xml:space="preserve">Premier </w:t>
            </w:r>
            <w:proofErr w:type="gramStart"/>
            <w:r>
              <w:rPr>
                <w:color w:val="auto"/>
                <w:szCs w:val="20"/>
                <w:lang w:val="fr-FR" w:eastAsia="en-US"/>
              </w:rPr>
              <w:t>semestre:</w:t>
            </w:r>
            <w:proofErr w:type="gramEnd"/>
            <w:r>
              <w:rPr>
                <w:color w:val="auto"/>
                <w:szCs w:val="20"/>
                <w:lang w:val="fr-FR" w:eastAsia="en-US"/>
              </w:rPr>
              <w:t xml:space="preserve"> </w:t>
            </w:r>
            <w:r>
              <w:rPr>
                <w:b w:val="0"/>
                <w:bCs/>
                <w:color w:val="auto"/>
                <w:szCs w:val="20"/>
                <w:lang w:val="fr-FR" w:eastAsia="en-US"/>
              </w:rPr>
              <w:t>01</w:t>
            </w:r>
            <w:r>
              <w:rPr>
                <w:color w:val="auto"/>
                <w:szCs w:val="20"/>
                <w:lang w:val="fr-FR" w:eastAsia="en-US"/>
              </w:rPr>
              <w:t xml:space="preserve"> </w:t>
            </w:r>
            <w:r>
              <w:rPr>
                <w:b w:val="0"/>
                <w:bCs/>
                <w:color w:val="auto"/>
                <w:szCs w:val="20"/>
                <w:lang w:val="fr-FR" w:eastAsia="en-US"/>
              </w:rPr>
              <w:t>mars à 31 juILLET</w:t>
            </w:r>
          </w:p>
          <w:p w14:paraId="12B718AC" w14:textId="77777777" w:rsidR="002600AA" w:rsidRDefault="002600AA">
            <w:pPr>
              <w:pStyle w:val="Estilo21"/>
              <w:rPr>
                <w:color w:val="auto"/>
                <w:lang w:val="fr-FR" w:eastAsia="en-US"/>
              </w:rPr>
            </w:pPr>
            <w:r>
              <w:rPr>
                <w:color w:val="auto"/>
                <w:szCs w:val="20"/>
                <w:lang w:val="fr-FR" w:eastAsia="en-US"/>
              </w:rPr>
              <w:t xml:space="preserve">déuxieme </w:t>
            </w:r>
            <w:proofErr w:type="gramStart"/>
            <w:r>
              <w:rPr>
                <w:color w:val="auto"/>
                <w:szCs w:val="20"/>
                <w:lang w:val="fr-FR" w:eastAsia="en-US"/>
              </w:rPr>
              <w:t>semestre:</w:t>
            </w:r>
            <w:proofErr w:type="gramEnd"/>
            <w:r>
              <w:rPr>
                <w:color w:val="auto"/>
                <w:szCs w:val="20"/>
                <w:lang w:val="fr-FR" w:eastAsia="en-US"/>
              </w:rPr>
              <w:t xml:space="preserve"> </w:t>
            </w:r>
            <w:r>
              <w:rPr>
                <w:b w:val="0"/>
                <w:bCs/>
                <w:color w:val="auto"/>
                <w:szCs w:val="20"/>
                <w:lang w:val="fr-FR" w:eastAsia="en-US"/>
              </w:rPr>
              <w:t>01</w:t>
            </w:r>
            <w:r>
              <w:rPr>
                <w:color w:val="auto"/>
                <w:szCs w:val="20"/>
                <w:lang w:val="fr-FR" w:eastAsia="en-US"/>
              </w:rPr>
              <w:t xml:space="preserve"> </w:t>
            </w:r>
            <w:r>
              <w:rPr>
                <w:b w:val="0"/>
                <w:bCs/>
                <w:color w:val="auto"/>
                <w:szCs w:val="20"/>
                <w:lang w:val="fr-FR" w:eastAsia="en-US"/>
              </w:rPr>
              <w:t>AOÛT À 31 dÉCEMBRE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3F2C" w14:textId="77777777" w:rsidR="00B55E2A" w:rsidRDefault="00B55E2A" w:rsidP="00B55E2A">
            <w:pPr>
              <w:pStyle w:val="Estilo21"/>
              <w:rPr>
                <w:b w:val="0"/>
                <w:bCs/>
                <w:color w:val="auto"/>
                <w:szCs w:val="20"/>
                <w:lang w:val="fr-FR" w:eastAsia="en-US"/>
              </w:rPr>
            </w:pPr>
            <w:r>
              <w:rPr>
                <w:color w:val="auto"/>
                <w:szCs w:val="20"/>
                <w:lang w:val="fr-FR" w:eastAsia="en-US"/>
              </w:rPr>
              <w:t xml:space="preserve">Premier </w:t>
            </w:r>
            <w:proofErr w:type="gramStart"/>
            <w:r>
              <w:rPr>
                <w:color w:val="auto"/>
                <w:szCs w:val="20"/>
                <w:lang w:val="fr-FR" w:eastAsia="en-US"/>
              </w:rPr>
              <w:t>semestre:</w:t>
            </w:r>
            <w:proofErr w:type="gramEnd"/>
            <w:r>
              <w:rPr>
                <w:color w:val="auto"/>
                <w:szCs w:val="20"/>
                <w:lang w:val="fr-FR" w:eastAsia="en-US"/>
              </w:rPr>
              <w:t xml:space="preserve"> </w:t>
            </w:r>
          </w:p>
          <w:p w14:paraId="153A460B" w14:textId="01815792" w:rsidR="002600AA" w:rsidRDefault="00B55E2A" w:rsidP="00B55E2A">
            <w:pPr>
              <w:pStyle w:val="Estilo21"/>
              <w:rPr>
                <w:color w:val="auto"/>
                <w:szCs w:val="20"/>
                <w:lang w:val="fr-FR" w:eastAsia="en-US"/>
              </w:rPr>
            </w:pPr>
            <w:r>
              <w:rPr>
                <w:color w:val="auto"/>
                <w:szCs w:val="20"/>
                <w:lang w:val="fr-FR" w:eastAsia="en-US"/>
              </w:rPr>
              <w:t xml:space="preserve">déuxieme </w:t>
            </w:r>
            <w:proofErr w:type="gramStart"/>
            <w:r>
              <w:rPr>
                <w:color w:val="auto"/>
                <w:szCs w:val="20"/>
                <w:lang w:val="fr-FR" w:eastAsia="en-US"/>
              </w:rPr>
              <w:t>semestre:</w:t>
            </w:r>
            <w:proofErr w:type="gramEnd"/>
          </w:p>
        </w:tc>
      </w:tr>
    </w:tbl>
    <w:p w14:paraId="7DA93FB7" w14:textId="77777777" w:rsidR="002600AA" w:rsidRDefault="002600AA" w:rsidP="002600AA">
      <w:pPr>
        <w:pStyle w:val="Estilo21"/>
        <w:rPr>
          <w:lang w:val="fr-FR"/>
        </w:rPr>
      </w:pPr>
    </w:p>
    <w:p w14:paraId="60FE5BD2" w14:textId="77777777" w:rsidR="002600AA" w:rsidRDefault="002600AA" w:rsidP="002600AA">
      <w:pPr>
        <w:pStyle w:val="Estilo21"/>
      </w:pPr>
      <w:bookmarkStart w:id="13" w:name="_Hlk22418827"/>
      <w:r>
        <w:t>CONTACTS</w:t>
      </w:r>
    </w:p>
    <w:tbl>
      <w:tblPr>
        <w:tblStyle w:val="Tabelacomgrade"/>
        <w:tblW w:w="9210" w:type="dxa"/>
        <w:tblLook w:val="04A0" w:firstRow="1" w:lastRow="0" w:firstColumn="1" w:lastColumn="0" w:noHBand="0" w:noVBand="1"/>
      </w:tblPr>
      <w:tblGrid>
        <w:gridCol w:w="4605"/>
        <w:gridCol w:w="4605"/>
      </w:tblGrid>
      <w:tr w:rsidR="002600AA" w14:paraId="4F33ACC2" w14:textId="77777777" w:rsidTr="00B55E2A">
        <w:trPr>
          <w:trHeight w:val="424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3"/>
          <w:p w14:paraId="1915695F" w14:textId="77777777" w:rsidR="002600AA" w:rsidRDefault="002600AA">
            <w:pPr>
              <w:pStyle w:val="Estilo21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ufrj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326F" w14:textId="094D11AA" w:rsidR="002600AA" w:rsidRDefault="00B55E2A">
            <w:pPr>
              <w:pStyle w:val="Estilo21"/>
              <w:rPr>
                <w:color w:val="auto"/>
                <w:lang w:eastAsia="en-US"/>
              </w:rPr>
            </w:pPr>
            <w:r w:rsidRPr="00B55E2A">
              <w:rPr>
                <w:rStyle w:val="Forte"/>
                <w:b/>
                <w:bCs w:val="0"/>
                <w:color w:val="auto"/>
                <w:lang w:val="fr-FR"/>
              </w:rPr>
              <w:t>[</w:t>
            </w:r>
            <w:r w:rsidRPr="00B55E2A">
              <w:rPr>
                <w:color w:val="auto"/>
                <w:lang w:eastAsia="en-US"/>
              </w:rPr>
              <w:t>sigle</w:t>
            </w:r>
            <w:r w:rsidRPr="00B55E2A">
              <w:rPr>
                <w:color w:val="auto"/>
                <w:lang w:eastAsia="en-US"/>
              </w:rPr>
              <w:t>]</w:t>
            </w:r>
          </w:p>
        </w:tc>
      </w:tr>
      <w:tr w:rsidR="002600AA" w:rsidRPr="002600AA" w14:paraId="1BE6A1A8" w14:textId="77777777" w:rsidTr="00B55E2A">
        <w:trPr>
          <w:trHeight w:val="133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5F8D" w14:textId="77777777" w:rsidR="002600AA" w:rsidRDefault="002600AA">
            <w:pPr>
              <w:pStyle w:val="Estilo21"/>
              <w:rPr>
                <w:color w:val="auto"/>
                <w:szCs w:val="20"/>
                <w:lang w:val="fr-FR" w:eastAsia="en-US"/>
              </w:rPr>
            </w:pPr>
            <w:r>
              <w:rPr>
                <w:color w:val="auto"/>
                <w:szCs w:val="20"/>
                <w:lang w:val="fr-FR" w:eastAsia="en-US"/>
              </w:rPr>
              <w:t>LE coordInaTEUr :</w:t>
            </w:r>
          </w:p>
          <w:p w14:paraId="5A996C3A" w14:textId="77777777" w:rsidR="002600AA" w:rsidRDefault="002600AA">
            <w:pPr>
              <w:pStyle w:val="Estilo21"/>
              <w:rPr>
                <w:color w:val="auto"/>
                <w:szCs w:val="20"/>
                <w:lang w:val="fr-FR" w:eastAsia="en-US"/>
              </w:rPr>
            </w:pPr>
            <w:r>
              <w:rPr>
                <w:color w:val="auto"/>
                <w:szCs w:val="20"/>
                <w:lang w:val="fr-FR" w:eastAsia="en-US"/>
              </w:rPr>
              <w:t>LE SeCtEUr de mobiliTÉ INTERNATIONALE 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9DC43" w14:textId="25531555" w:rsidR="002600AA" w:rsidRDefault="00B55E2A">
            <w:pPr>
              <w:pStyle w:val="Estilo21"/>
              <w:rPr>
                <w:color w:val="auto"/>
                <w:szCs w:val="20"/>
                <w:lang w:val="fr-FR" w:eastAsia="en-US"/>
              </w:rPr>
            </w:pPr>
            <w:r>
              <w:rPr>
                <w:color w:val="auto"/>
                <w:szCs w:val="20"/>
                <w:lang w:val="fr-FR" w:eastAsia="en-US"/>
              </w:rPr>
              <w:t xml:space="preserve">le </w:t>
            </w:r>
            <w:r w:rsidR="002600AA">
              <w:rPr>
                <w:color w:val="auto"/>
                <w:szCs w:val="20"/>
                <w:lang w:val="fr-FR" w:eastAsia="en-US"/>
              </w:rPr>
              <w:t>CoordInaTEUr :</w:t>
            </w:r>
          </w:p>
          <w:p w14:paraId="22E3E576" w14:textId="77777777" w:rsidR="002600AA" w:rsidRDefault="002600AA">
            <w:pPr>
              <w:pStyle w:val="Estilo21"/>
              <w:rPr>
                <w:color w:val="auto"/>
                <w:szCs w:val="20"/>
                <w:lang w:val="fr-FR" w:eastAsia="en-US"/>
              </w:rPr>
            </w:pPr>
            <w:r>
              <w:rPr>
                <w:color w:val="auto"/>
                <w:szCs w:val="20"/>
                <w:lang w:val="fr-FR" w:eastAsia="en-US"/>
              </w:rPr>
              <w:t>LE SeCtEUr de mobiliTÉ INTERNATIONALE :</w:t>
            </w:r>
          </w:p>
        </w:tc>
      </w:tr>
    </w:tbl>
    <w:p w14:paraId="79D46FF0" w14:textId="77777777" w:rsidR="002600AA" w:rsidRDefault="002600AA" w:rsidP="002600AA">
      <w:pPr>
        <w:pStyle w:val="Estilo21"/>
        <w:rPr>
          <w:lang w:val="fr-FR"/>
        </w:rPr>
      </w:pPr>
    </w:p>
    <w:p w14:paraId="65D73615" w14:textId="77777777" w:rsidR="002600AA" w:rsidRDefault="002600AA" w:rsidP="002600AA">
      <w:pPr>
        <w:pStyle w:val="Estilo21ttulo"/>
        <w:rPr>
          <w:lang w:val="fr-FR"/>
        </w:rPr>
      </w:pPr>
      <w:bookmarkStart w:id="14" w:name="_Hlk22418843"/>
      <w:r>
        <w:rPr>
          <w:lang w:val="fr-FR"/>
        </w:rPr>
        <w:t>Prevision du début et de la fin de la mise en œuvre de l’objet du Plan de travail</w:t>
      </w:r>
    </w:p>
    <w:p w14:paraId="0C42B30D" w14:textId="77777777" w:rsidR="002600AA" w:rsidRDefault="002600AA" w:rsidP="002600AA">
      <w:pPr>
        <w:pStyle w:val="Normal1"/>
        <w:rPr>
          <w:lang w:val="fr-FR"/>
        </w:rPr>
      </w:pPr>
      <w:r>
        <w:rPr>
          <w:lang w:val="fr-FR"/>
        </w:rPr>
        <w:t>L'exécution de l’objet du présent Plan de Travail aura son début dès la signature de l’Accord Spécifique par les parties et sa résiliation interviendra parallèlement à l'expiration de l'instrument juridique susmentionné.</w:t>
      </w:r>
    </w:p>
    <w:bookmarkEnd w:id="14"/>
    <w:p w14:paraId="75DBB104" w14:textId="77777777" w:rsidR="002600AA" w:rsidRDefault="002600AA" w:rsidP="002600AA">
      <w:pPr>
        <w:pStyle w:val="Normal1"/>
        <w:rPr>
          <w:lang w:val="fr-FR"/>
        </w:rPr>
      </w:pPr>
    </w:p>
    <w:tbl>
      <w:tblPr>
        <w:tblW w:w="9285" w:type="dxa"/>
        <w:tblLayout w:type="fixed"/>
        <w:tblLook w:val="04A0" w:firstRow="1" w:lastRow="0" w:firstColumn="1" w:lastColumn="0" w:noHBand="0" w:noVBand="1"/>
      </w:tblPr>
      <w:tblGrid>
        <w:gridCol w:w="5209"/>
        <w:gridCol w:w="4076"/>
      </w:tblGrid>
      <w:tr w:rsidR="002600AA" w:rsidRPr="00B55E2A" w14:paraId="684265A6" w14:textId="77777777" w:rsidTr="002600AA">
        <w:tc>
          <w:tcPr>
            <w:tcW w:w="5211" w:type="dxa"/>
          </w:tcPr>
          <w:p w14:paraId="0822E89B" w14:textId="77777777" w:rsidR="002600AA" w:rsidRDefault="002600AA">
            <w:pPr>
              <w:spacing w:line="288" w:lineRule="auto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L’UFRJ </w:t>
            </w:r>
          </w:p>
          <w:p w14:paraId="3E42496A" w14:textId="77777777" w:rsidR="002600AA" w:rsidRDefault="002600AA">
            <w:pPr>
              <w:spacing w:line="288" w:lineRule="auto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  <w:p w14:paraId="10074FD0" w14:textId="77777777" w:rsidR="002600AA" w:rsidRDefault="002600AA">
            <w:pPr>
              <w:spacing w:line="288" w:lineRule="auto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077" w:type="dxa"/>
            <w:hideMark/>
          </w:tcPr>
          <w:p w14:paraId="038D8C0C" w14:textId="48E7ED3A" w:rsidR="002600AA" w:rsidRPr="00B55E2A" w:rsidRDefault="002600AA">
            <w:pPr>
              <w:spacing w:line="288" w:lineRule="auto"/>
              <w:rPr>
                <w:rFonts w:ascii="Arial Narrow" w:hAnsi="Arial Narrow"/>
                <w:b/>
                <w:sz w:val="22"/>
                <w:szCs w:val="22"/>
                <w:lang w:val="fr-FR" w:eastAsia="en-US"/>
              </w:rPr>
            </w:pPr>
            <w:r w:rsidRPr="00B55E2A">
              <w:rPr>
                <w:rFonts w:ascii="Arial Narrow" w:hAnsi="Arial Narrow"/>
                <w:b/>
                <w:sz w:val="22"/>
                <w:szCs w:val="22"/>
                <w:lang w:val="fr-FR" w:eastAsia="en-US"/>
              </w:rPr>
              <w:t xml:space="preserve">Le/ La/ </w:t>
            </w:r>
            <w:r w:rsidR="00397E1A" w:rsidRPr="00397E1A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[SIGLE</w:t>
            </w:r>
            <w:r w:rsidR="00B55E2A" w:rsidRPr="00397E1A">
              <w:rPr>
                <w:rFonts w:ascii="Arial Narrow" w:hAnsi="Arial Narrow"/>
                <w:b/>
                <w:bCs/>
                <w:sz w:val="22"/>
                <w:szCs w:val="22"/>
                <w:lang w:val="fr-FR" w:eastAsia="en-US"/>
              </w:rPr>
              <w:t>]</w:t>
            </w:r>
          </w:p>
        </w:tc>
      </w:tr>
      <w:tr w:rsidR="002600AA" w14:paraId="4F3ABE64" w14:textId="77777777" w:rsidTr="002600AA">
        <w:tc>
          <w:tcPr>
            <w:tcW w:w="5211" w:type="dxa"/>
          </w:tcPr>
          <w:p w14:paraId="56428179" w14:textId="4E99E5AB" w:rsidR="002600AA" w:rsidRDefault="002600AA">
            <w:pPr>
              <w:tabs>
                <w:tab w:val="left" w:pos="1620"/>
                <w:tab w:val="left" w:pos="3960"/>
                <w:tab w:val="left" w:pos="5040"/>
                <w:tab w:val="left" w:pos="7920"/>
              </w:tabs>
              <w:spacing w:line="288" w:lineRule="auto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______________________________</w:t>
            </w:r>
          </w:p>
          <w:p w14:paraId="506DD593" w14:textId="1E95A05A" w:rsidR="002600AA" w:rsidRDefault="00397E1A">
            <w:pPr>
              <w:tabs>
                <w:tab w:val="left" w:pos="1620"/>
                <w:tab w:val="left" w:pos="3960"/>
                <w:tab w:val="left" w:pos="5040"/>
                <w:tab w:val="left" w:pos="7920"/>
              </w:tabs>
              <w:spacing w:line="288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[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eastAsia="en-US"/>
              </w:rPr>
              <w:t>le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eastAsia="en-US"/>
              </w:rPr>
              <w:t>coordinateur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eastAsia="en-US"/>
              </w:rPr>
              <w:t>]</w:t>
            </w:r>
            <w:r w:rsidR="002600AA">
              <w:rPr>
                <w:rFonts w:ascii="Arial Narrow" w:hAnsi="Arial Narrow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>[poste]</w:t>
            </w:r>
          </w:p>
          <w:p w14:paraId="20A74158" w14:textId="77777777" w:rsidR="002600AA" w:rsidRDefault="002600AA">
            <w:pPr>
              <w:tabs>
                <w:tab w:val="left" w:pos="1620"/>
                <w:tab w:val="left" w:pos="3960"/>
                <w:tab w:val="left" w:pos="5040"/>
                <w:tab w:val="left" w:pos="7920"/>
              </w:tabs>
              <w:spacing w:line="288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14:paraId="4B8297BF" w14:textId="77777777" w:rsidR="002600AA" w:rsidRDefault="002600AA">
            <w:pPr>
              <w:tabs>
                <w:tab w:val="left" w:pos="1620"/>
                <w:tab w:val="left" w:pos="3960"/>
                <w:tab w:val="left" w:pos="5040"/>
                <w:tab w:val="left" w:pos="7920"/>
              </w:tabs>
              <w:spacing w:line="288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Le ____/____/______</w:t>
            </w:r>
          </w:p>
        </w:tc>
        <w:tc>
          <w:tcPr>
            <w:tcW w:w="4077" w:type="dxa"/>
          </w:tcPr>
          <w:p w14:paraId="6C045EDD" w14:textId="77777777" w:rsidR="002600AA" w:rsidRDefault="002600AA">
            <w:pPr>
              <w:spacing w:line="288" w:lineRule="auto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______________________________</w:t>
            </w:r>
          </w:p>
          <w:p w14:paraId="7BBE3CE2" w14:textId="3610A4DA" w:rsidR="002600AA" w:rsidRDefault="00397E1A">
            <w:pPr>
              <w:spacing w:line="288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[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eastAsia="en-US"/>
              </w:rPr>
              <w:t>le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eastAsia="en-US"/>
              </w:rPr>
              <w:t>coordinateur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eastAsia="en-US"/>
              </w:rPr>
              <w:t>],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 [poste]</w:t>
            </w:r>
          </w:p>
          <w:p w14:paraId="17B32159" w14:textId="77777777" w:rsidR="00397E1A" w:rsidRDefault="00397E1A">
            <w:pPr>
              <w:spacing w:line="288" w:lineRule="auto"/>
              <w:rPr>
                <w:rFonts w:ascii="Arial Narrow" w:hAnsi="Arial Narrow"/>
                <w:color w:val="0000FF"/>
                <w:sz w:val="22"/>
                <w:szCs w:val="22"/>
                <w:lang w:eastAsia="en-US"/>
              </w:rPr>
            </w:pPr>
          </w:p>
          <w:p w14:paraId="4C32AD9A" w14:textId="77777777" w:rsidR="002600AA" w:rsidRDefault="002600AA">
            <w:pPr>
              <w:spacing w:line="288" w:lineRule="auto"/>
              <w:rPr>
                <w:rFonts w:ascii="Arial Narrow" w:hAnsi="Arial Narrow"/>
                <w:color w:val="0000FF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Le ____/____/______</w:t>
            </w:r>
          </w:p>
        </w:tc>
      </w:tr>
    </w:tbl>
    <w:p w14:paraId="1BA6ED2E" w14:textId="77777777" w:rsidR="002600AA" w:rsidRDefault="002600AA" w:rsidP="002600AA">
      <w:pPr>
        <w:spacing w:after="200" w:line="276" w:lineRule="auto"/>
      </w:pPr>
      <w:bookmarkStart w:id="15" w:name="_GoBack"/>
      <w:bookmarkEnd w:id="15"/>
    </w:p>
    <w:p w14:paraId="1852B64A" w14:textId="77777777" w:rsidR="00307C29" w:rsidRDefault="00307C29" w:rsidP="002600AA">
      <w:pPr>
        <w:pStyle w:val="Estilo1ttulo"/>
        <w:spacing w:line="240" w:lineRule="auto"/>
        <w:ind w:left="0"/>
        <w:jc w:val="center"/>
      </w:pPr>
    </w:p>
    <w:sectPr w:rsidR="00307C29">
      <w:pgSz w:w="11906" w:h="16838"/>
      <w:pgMar w:top="1134" w:right="1701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944F5"/>
    <w:multiLevelType w:val="hybridMultilevel"/>
    <w:tmpl w:val="CB18E1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41F"/>
    <w:rsid w:val="00227279"/>
    <w:rsid w:val="002600AA"/>
    <w:rsid w:val="00307C29"/>
    <w:rsid w:val="0038641F"/>
    <w:rsid w:val="00396E52"/>
    <w:rsid w:val="00397E1A"/>
    <w:rsid w:val="004B4279"/>
    <w:rsid w:val="004E3D1B"/>
    <w:rsid w:val="004F673C"/>
    <w:rsid w:val="005A0378"/>
    <w:rsid w:val="006A36B2"/>
    <w:rsid w:val="006A64C0"/>
    <w:rsid w:val="00880AEA"/>
    <w:rsid w:val="009620AC"/>
    <w:rsid w:val="009E2F10"/>
    <w:rsid w:val="00A24DD9"/>
    <w:rsid w:val="00B55E2A"/>
    <w:rsid w:val="00D07B25"/>
    <w:rsid w:val="00D90EB7"/>
    <w:rsid w:val="00DF1B90"/>
    <w:rsid w:val="00E85059"/>
    <w:rsid w:val="00F6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08ACC"/>
  <w15:docId w15:val="{BF87FFFE-A68E-4A89-9C97-43CF61E8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96"/>
    <w:rPr>
      <w:rFonts w:ascii="Times New Roman" w:eastAsia="Times New Roman" w:hAnsi="Times New Roman" w:cs="Times New Roman"/>
      <w:color w:val="00000A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677E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D84496"/>
    <w:pPr>
      <w:keepNext/>
      <w:suppressAutoHyphens/>
      <w:ind w:left="1788" w:hanging="360"/>
      <w:jc w:val="center"/>
      <w:outlineLvl w:val="1"/>
    </w:pPr>
    <w:rPr>
      <w:b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D8449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D8449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D8449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pple-converted-space">
    <w:name w:val="apple-converted-space"/>
    <w:qFormat/>
    <w:rsid w:val="00D8449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8449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qFormat/>
    <w:rsid w:val="00D677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10"/>
    <w:qFormat/>
    <w:rsid w:val="00406196"/>
    <w:rPr>
      <w:rFonts w:ascii="Arial" w:eastAsia="Times New Roman" w:hAnsi="Arial" w:cs="Times New Roman"/>
      <w:b/>
      <w:sz w:val="28"/>
      <w:szCs w:val="20"/>
      <w:lang w:val="en-GB"/>
    </w:rPr>
  </w:style>
  <w:style w:type="character" w:customStyle="1" w:styleId="Corpodetexto2Char">
    <w:name w:val="Corpo de texto 2 Char"/>
    <w:basedOn w:val="Fontepargpadro"/>
    <w:link w:val="Corpodetexto2"/>
    <w:qFormat/>
    <w:rsid w:val="00C0155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LinkdaInternet">
    <w:name w:val="Link da Internet"/>
    <w:basedOn w:val="Fontepargpadro"/>
    <w:unhideWhenUsed/>
    <w:rsid w:val="00A6758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3564F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3564F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564F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cuodecorpodetexto21Char">
    <w:name w:val="Recuo de corpo de texto 21 Char"/>
    <w:basedOn w:val="Fontepargpadro"/>
    <w:link w:val="Recuodecorpodetexto21"/>
    <w:qFormat/>
    <w:rsid w:val="005A72C6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Estilo1ttuloChar">
    <w:name w:val="Estilo1 (título) Char"/>
    <w:basedOn w:val="Recuodecorpodetexto21Char"/>
    <w:link w:val="Estilo1ttulo"/>
    <w:qFormat/>
    <w:rsid w:val="00727690"/>
    <w:rPr>
      <w:rFonts w:ascii="Arial Narrow" w:eastAsia="Times New Roman" w:hAnsi="Arial Narrow" w:cs="Times New Roman"/>
      <w:b/>
      <w:caps/>
      <w:sz w:val="24"/>
      <w:szCs w:val="20"/>
      <w:lang w:val="en-US" w:eastAsia="ar-SA"/>
    </w:rPr>
  </w:style>
  <w:style w:type="character" w:customStyle="1" w:styleId="Estilo11ttuloChar">
    <w:name w:val="Estilo1.1 (título) Char"/>
    <w:basedOn w:val="Fontepargpadro"/>
    <w:link w:val="Estilo11ttulo"/>
    <w:qFormat/>
    <w:rsid w:val="00727690"/>
    <w:rPr>
      <w:rFonts w:ascii="Arial Narrow" w:eastAsia="Times New Roman" w:hAnsi="Arial Narrow" w:cs="Times New Roman"/>
      <w:b/>
      <w:caps/>
      <w:lang w:eastAsia="pt-BR"/>
    </w:rPr>
  </w:style>
  <w:style w:type="character" w:customStyle="1" w:styleId="Estilo21Char">
    <w:name w:val="Estilo2.1 Char"/>
    <w:basedOn w:val="Fontepargpadro"/>
    <w:link w:val="Estilo21"/>
    <w:qFormat/>
    <w:rsid w:val="00F20CDE"/>
    <w:rPr>
      <w:rFonts w:ascii="Arial Narrow" w:eastAsia="Times New Roman" w:hAnsi="Arial Narrow" w:cs="Times New Roman"/>
      <w:b/>
      <w:caps/>
      <w:color w:val="365F91" w:themeColor="accent1" w:themeShade="BF"/>
      <w:lang w:eastAsia="pt-BR"/>
    </w:rPr>
  </w:style>
  <w:style w:type="character" w:customStyle="1" w:styleId="Normal1Char">
    <w:name w:val="Normal1 Char"/>
    <w:basedOn w:val="Fontepargpadro"/>
    <w:link w:val="Normal1"/>
    <w:qFormat/>
    <w:rsid w:val="009A2DB9"/>
    <w:rPr>
      <w:rFonts w:ascii="Arial Narrow" w:eastAsia="Calibri" w:hAnsi="Arial Narrow" w:cs="Calibri"/>
      <w:lang w:val="en-US" w:eastAsia="pt-BR"/>
    </w:rPr>
  </w:style>
  <w:style w:type="character" w:customStyle="1" w:styleId="Normal2Char">
    <w:name w:val="Normal2 Char"/>
    <w:basedOn w:val="Fontepargpadro"/>
    <w:link w:val="Normal2"/>
    <w:qFormat/>
    <w:rsid w:val="000D278D"/>
    <w:rPr>
      <w:rFonts w:ascii="Arial Narrow" w:eastAsia="Times New Roman" w:hAnsi="Arial Narrow" w:cs="Times New Roman"/>
      <w:lang w:val="en-US" w:eastAsia="pt-BR"/>
    </w:rPr>
  </w:style>
  <w:style w:type="character" w:styleId="Forte">
    <w:name w:val="Strong"/>
    <w:basedOn w:val="Fontepargpadro"/>
    <w:uiPriority w:val="22"/>
    <w:qFormat/>
    <w:rsid w:val="0017319C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Ttulo10">
    <w:name w:val="Título1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rsid w:val="00D84496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uiPriority w:val="34"/>
    <w:qFormat/>
    <w:rsid w:val="00D844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84496"/>
    <w:pPr>
      <w:tabs>
        <w:tab w:val="center" w:pos="4252"/>
        <w:tab w:val="right" w:pos="8504"/>
      </w:tabs>
    </w:pPr>
  </w:style>
  <w:style w:type="paragraph" w:customStyle="1" w:styleId="Textosimples">
    <w:name w:val="Texto simples"/>
    <w:basedOn w:val="Normal"/>
    <w:qFormat/>
    <w:rsid w:val="00D84496"/>
    <w:pPr>
      <w:suppressAutoHyphens/>
    </w:pPr>
    <w:rPr>
      <w:rFonts w:ascii="Courier New" w:hAnsi="Courier New"/>
      <w:sz w:val="20"/>
      <w:lang w:eastAsia="ar-SA"/>
    </w:rPr>
  </w:style>
  <w:style w:type="paragraph" w:customStyle="1" w:styleId="Recuodecorpodetexto21">
    <w:name w:val="Recuo de corpo de texto 21"/>
    <w:basedOn w:val="Normal"/>
    <w:link w:val="Recuodecorpodetexto21Char"/>
    <w:qFormat/>
    <w:rsid w:val="00D84496"/>
    <w:pPr>
      <w:suppressAutoHyphens/>
      <w:ind w:left="3540"/>
      <w:jc w:val="both"/>
    </w:pPr>
    <w:rPr>
      <w:b/>
      <w:lang w:val="en-US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84496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406196"/>
    <w:pPr>
      <w:spacing w:before="240" w:after="240" w:line="360" w:lineRule="auto"/>
      <w:jc w:val="center"/>
    </w:pPr>
    <w:rPr>
      <w:rFonts w:ascii="Arial" w:hAnsi="Arial"/>
      <w:b/>
      <w:sz w:val="28"/>
      <w:lang w:val="en-GB" w:eastAsia="en-US"/>
    </w:rPr>
  </w:style>
  <w:style w:type="paragraph" w:styleId="Corpodetexto2">
    <w:name w:val="Body Text 2"/>
    <w:basedOn w:val="Normal"/>
    <w:link w:val="Corpodetexto2Char"/>
    <w:qFormat/>
    <w:rsid w:val="00C0155A"/>
    <w:pPr>
      <w:jc w:val="both"/>
    </w:pPr>
    <w:rPr>
      <w:b/>
      <w:bCs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3564FC"/>
    <w:rPr>
      <w:sz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564FC"/>
    <w:rPr>
      <w:b/>
      <w:bCs/>
    </w:rPr>
  </w:style>
  <w:style w:type="paragraph" w:customStyle="1" w:styleId="Estilo1ttulo">
    <w:name w:val="Estilo1 (título)"/>
    <w:basedOn w:val="Recuodecorpodetexto21"/>
    <w:link w:val="Estilo1ttuloChar"/>
    <w:qFormat/>
    <w:rsid w:val="00727690"/>
    <w:pPr>
      <w:spacing w:line="288" w:lineRule="auto"/>
      <w:ind w:left="4247"/>
      <w:outlineLvl w:val="0"/>
    </w:pPr>
    <w:rPr>
      <w:rFonts w:ascii="Arial Narrow" w:hAnsi="Arial Narrow"/>
      <w:caps/>
      <w:sz w:val="22"/>
      <w:szCs w:val="22"/>
      <w:lang w:val="pt-BR"/>
    </w:rPr>
  </w:style>
  <w:style w:type="paragraph" w:customStyle="1" w:styleId="Estilo11ttulo">
    <w:name w:val="Estilo1.1 (título)"/>
    <w:basedOn w:val="Normal"/>
    <w:link w:val="Estilo11ttuloChar"/>
    <w:qFormat/>
    <w:rsid w:val="00727690"/>
    <w:pPr>
      <w:spacing w:line="288" w:lineRule="auto"/>
      <w:jc w:val="both"/>
      <w:outlineLvl w:val="1"/>
    </w:pPr>
    <w:rPr>
      <w:rFonts w:ascii="Arial Narrow" w:hAnsi="Arial Narrow"/>
      <w:b/>
      <w:caps/>
      <w:sz w:val="22"/>
      <w:szCs w:val="22"/>
    </w:rPr>
  </w:style>
  <w:style w:type="paragraph" w:customStyle="1" w:styleId="Estilo21">
    <w:name w:val="Estilo2.1"/>
    <w:basedOn w:val="Normal"/>
    <w:link w:val="Estilo21Char"/>
    <w:qFormat/>
    <w:rsid w:val="00F20CDE"/>
    <w:pPr>
      <w:spacing w:before="120" w:after="120"/>
      <w:jc w:val="both"/>
      <w:outlineLvl w:val="1"/>
    </w:pPr>
    <w:rPr>
      <w:rFonts w:ascii="Arial Narrow" w:hAnsi="Arial Narrow"/>
      <w:b/>
      <w:caps/>
      <w:color w:val="365F91" w:themeColor="accent1" w:themeShade="BF"/>
      <w:sz w:val="22"/>
      <w:szCs w:val="22"/>
    </w:rPr>
  </w:style>
  <w:style w:type="paragraph" w:customStyle="1" w:styleId="Normal1">
    <w:name w:val="Normal1"/>
    <w:basedOn w:val="Normal"/>
    <w:link w:val="Normal1Char"/>
    <w:qFormat/>
    <w:rsid w:val="009A2DB9"/>
    <w:pPr>
      <w:spacing w:line="288" w:lineRule="auto"/>
      <w:jc w:val="both"/>
    </w:pPr>
    <w:rPr>
      <w:rFonts w:ascii="Arial Narrow" w:eastAsia="Calibri" w:hAnsi="Arial Narrow" w:cs="Calibri"/>
      <w:sz w:val="22"/>
      <w:szCs w:val="22"/>
      <w:lang w:val="en-US"/>
    </w:rPr>
  </w:style>
  <w:style w:type="paragraph" w:customStyle="1" w:styleId="Normal2">
    <w:name w:val="Normal2"/>
    <w:basedOn w:val="Normal"/>
    <w:link w:val="Normal2Char"/>
    <w:qFormat/>
    <w:rsid w:val="000D278D"/>
    <w:pPr>
      <w:jc w:val="both"/>
    </w:pPr>
    <w:rPr>
      <w:rFonts w:ascii="Arial Narrow" w:hAnsi="Arial Narrow"/>
      <w:sz w:val="22"/>
      <w:szCs w:val="22"/>
      <w:lang w:val="en-US"/>
    </w:rPr>
  </w:style>
  <w:style w:type="paragraph" w:customStyle="1" w:styleId="Contedodatabela">
    <w:name w:val="Conteúdo da tabela"/>
    <w:basedOn w:val="Normal"/>
    <w:qFormat/>
  </w:style>
  <w:style w:type="table" w:styleId="Tabelacomgrade">
    <w:name w:val="Table Grid"/>
    <w:basedOn w:val="Tabelanormal"/>
    <w:uiPriority w:val="59"/>
    <w:rsid w:val="00D84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21ttuloChar">
    <w:name w:val="Estilo2.1 (título) Char"/>
    <w:basedOn w:val="Fontepargpadro"/>
    <w:link w:val="Estilo21ttulo"/>
    <w:locked/>
    <w:rsid w:val="002600AA"/>
    <w:rPr>
      <w:rFonts w:ascii="Arial Narrow" w:eastAsia="Times New Roman" w:hAnsi="Arial Narrow" w:cs="Times New Roman"/>
      <w:b/>
      <w:caps/>
      <w:color w:val="365F91" w:themeColor="accent1" w:themeShade="BF"/>
      <w:sz w:val="22"/>
      <w:lang w:eastAsia="pt-BR"/>
    </w:rPr>
  </w:style>
  <w:style w:type="paragraph" w:customStyle="1" w:styleId="Estilo21ttulo">
    <w:name w:val="Estilo2.1 (título)"/>
    <w:basedOn w:val="Normal"/>
    <w:next w:val="Normal"/>
    <w:link w:val="Estilo21ttuloChar"/>
    <w:qFormat/>
    <w:rsid w:val="002600AA"/>
    <w:pPr>
      <w:spacing w:before="120" w:after="120"/>
      <w:outlineLvl w:val="1"/>
    </w:pPr>
    <w:rPr>
      <w:rFonts w:ascii="Arial Narrow" w:hAnsi="Arial Narrow"/>
      <w:b/>
      <w:caps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5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28C01-8D32-4789-BE57-6C6DDB94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1019</Words>
  <Characters>5508</Characters>
  <Application>Microsoft Office Word</Application>
  <DocSecurity>0</DocSecurity>
  <Lines>45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Acordo Específico para Intercâmbio de Estudantes</vt:lpstr>
      <vt:lpstr>Acordo Específico para Intercâmbio de Estudantes</vt:lpstr>
    </vt:vector>
  </TitlesOfParts>
  <Company>Microsoft</Company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Específico para Intercâmbio de Estudantes</dc:title>
  <dc:subject/>
  <dc:creator>Paulo Henrique Schau Guerra</dc:creator>
  <dc:description>Modelo de Acordo Específico para Intercâmbio de Estudantes elaborado por Paulo Henrique Schau Guerra, Chefe de Acordos Acadêmicos Internacionais do Setor de Convênios e Relações Internacionais da UFRJ.</dc:description>
  <cp:lastModifiedBy>Elisabeth Rivana Machado</cp:lastModifiedBy>
  <cp:revision>3</cp:revision>
  <dcterms:created xsi:type="dcterms:W3CDTF">2022-05-10T17:16:00Z</dcterms:created>
  <dcterms:modified xsi:type="dcterms:W3CDTF">2022-05-10T17:35:00Z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